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87" w:rsidRDefault="00797187" w:rsidP="002E52F1"/>
    <w:p w:rsidR="009F6FAE" w:rsidRDefault="009F6FAE" w:rsidP="002E52F1"/>
    <w:p w:rsidR="009F6FAE" w:rsidRDefault="009F6FAE" w:rsidP="002E52F1"/>
    <w:p w:rsidR="009F6FAE" w:rsidRDefault="009F6FAE" w:rsidP="002E52F1"/>
    <w:p w:rsidR="009F6FAE" w:rsidRDefault="009F6FAE" w:rsidP="002E52F1"/>
    <w:p w:rsidR="009F6FAE" w:rsidRDefault="009F6FAE" w:rsidP="002E52F1"/>
    <w:p w:rsidR="009F6FAE" w:rsidRDefault="009F6FAE" w:rsidP="002E52F1">
      <w:r>
        <w:t>FOR IMMEDIATE RELEASE</w:t>
      </w:r>
      <w:r>
        <w:tab/>
      </w:r>
      <w:r>
        <w:tab/>
      </w:r>
      <w:r>
        <w:tab/>
      </w:r>
      <w:r>
        <w:tab/>
      </w:r>
      <w:r>
        <w:tab/>
        <w:t>CONTACT: Van Wanggaard</w:t>
      </w:r>
    </w:p>
    <w:p w:rsidR="009F6FAE" w:rsidRDefault="00E7439B" w:rsidP="002E52F1">
      <w:r>
        <w:t>August 7, 2024</w:t>
      </w:r>
      <w:r w:rsidR="009F6FAE">
        <w:tab/>
      </w:r>
      <w:r w:rsidR="009F6FAE">
        <w:tab/>
      </w:r>
      <w:r w:rsidR="009F6FAE">
        <w:tab/>
      </w:r>
      <w:r w:rsidR="009F6FAE">
        <w:tab/>
        <w:t xml:space="preserve">                                                </w:t>
      </w:r>
      <w:r w:rsidR="00DE23C2">
        <w:t xml:space="preserve">            </w:t>
      </w:r>
      <w:r w:rsidR="009F6FAE">
        <w:t xml:space="preserve"> 608-266-1832</w:t>
      </w:r>
    </w:p>
    <w:p w:rsidR="009F6FAE" w:rsidRDefault="009F6FAE" w:rsidP="002E52F1"/>
    <w:p w:rsidR="00E7439B" w:rsidRPr="00D91746" w:rsidRDefault="009005F3" w:rsidP="009005F3">
      <w:pPr>
        <w:jc w:val="center"/>
        <w:rPr>
          <w:b/>
          <w:sz w:val="22"/>
        </w:rPr>
      </w:pPr>
      <w:r>
        <w:rPr>
          <w:b/>
          <w:caps/>
        </w:rPr>
        <w:t>STAFF &amp; INMATES FEA</w:t>
      </w:r>
      <w:r w:rsidR="00161E31">
        <w:rPr>
          <w:b/>
          <w:caps/>
        </w:rPr>
        <w:t>r</w:t>
      </w:r>
      <w:r>
        <w:rPr>
          <w:b/>
          <w:caps/>
        </w:rPr>
        <w:t xml:space="preserve">FUL, CONDEMN </w:t>
      </w:r>
      <w:r w:rsidR="00161E31">
        <w:rPr>
          <w:b/>
          <w:caps/>
        </w:rPr>
        <w:t>UNSAFE WORKING ENVI</w:t>
      </w:r>
      <w:r>
        <w:rPr>
          <w:b/>
          <w:caps/>
        </w:rPr>
        <w:t>R</w:t>
      </w:r>
      <w:r w:rsidR="00161E31">
        <w:rPr>
          <w:b/>
          <w:caps/>
        </w:rPr>
        <w:t>o</w:t>
      </w:r>
      <w:r>
        <w:rPr>
          <w:b/>
          <w:caps/>
        </w:rPr>
        <w:t>NMENT, QUESTION CONSENT dECREE</w:t>
      </w:r>
    </w:p>
    <w:p w:rsidR="00E7439B" w:rsidRDefault="00E7439B" w:rsidP="00E7439B">
      <w:pPr>
        <w:rPr>
          <w:b/>
        </w:rPr>
      </w:pPr>
    </w:p>
    <w:p w:rsidR="000F6A5C" w:rsidRDefault="00E7439B" w:rsidP="00E7439B">
      <w:r>
        <w:t xml:space="preserve">Yesterday, the Senate Committee on Judiciary and Public Safety held a 7 ½ hour informational hearing in Merrill to hear from Department of Corrections </w:t>
      </w:r>
      <w:r w:rsidR="009005F3">
        <w:t xml:space="preserve">(DOC) </w:t>
      </w:r>
      <w:r>
        <w:t xml:space="preserve">officials, and current and former </w:t>
      </w:r>
      <w:proofErr w:type="gramStart"/>
      <w:r>
        <w:t>Lincoln Hills</w:t>
      </w:r>
      <w:proofErr w:type="gramEnd"/>
      <w:r>
        <w:t xml:space="preserve"> staff and family members about conditions at the embattled Lincoln Hills School. </w:t>
      </w:r>
      <w:r w:rsidR="003C1247">
        <w:t xml:space="preserve">The hearing was scheduled following the attack on and killing off youth counselor Cory </w:t>
      </w:r>
      <w:proofErr w:type="spellStart"/>
      <w:r w:rsidR="003C1247">
        <w:t>Proulx</w:t>
      </w:r>
      <w:proofErr w:type="spellEnd"/>
      <w:r w:rsidR="003C1247">
        <w:t xml:space="preserve"> in June</w:t>
      </w:r>
      <w:r w:rsidR="009B6BA7">
        <w:t>.</w:t>
      </w:r>
    </w:p>
    <w:p w:rsidR="000F6A5C" w:rsidRDefault="000F6A5C" w:rsidP="00E7439B"/>
    <w:p w:rsidR="000F6A5C" w:rsidRDefault="00E7439B" w:rsidP="00E7439B">
      <w:r>
        <w:t>Committee members hear</w:t>
      </w:r>
      <w:r w:rsidR="009B6BA7">
        <w:t xml:space="preserve">d a host of concerns in testimony </w:t>
      </w:r>
      <w:r w:rsidR="000F6A5C">
        <w:t>including:</w:t>
      </w:r>
    </w:p>
    <w:p w:rsidR="000F6A5C" w:rsidRDefault="000F6A5C" w:rsidP="000F6A5C">
      <w:pPr>
        <w:pStyle w:val="ListParagraph"/>
        <w:numPr>
          <w:ilvl w:val="0"/>
          <w:numId w:val="5"/>
        </w:numPr>
      </w:pPr>
      <w:r>
        <w:t>Staff and inmates</w:t>
      </w:r>
      <w:r w:rsidR="00E7439B">
        <w:t xml:space="preserve"> feeling</w:t>
      </w:r>
      <w:r>
        <w:t xml:space="preserve"> unsafe</w:t>
      </w:r>
    </w:p>
    <w:p w:rsidR="000F6A5C" w:rsidRDefault="000F6A5C" w:rsidP="000F6A5C">
      <w:pPr>
        <w:pStyle w:val="ListParagraph"/>
        <w:numPr>
          <w:ilvl w:val="0"/>
          <w:numId w:val="5"/>
        </w:numPr>
      </w:pPr>
      <w:r>
        <w:t>Staff fearing retaliation for speaking up</w:t>
      </w:r>
    </w:p>
    <w:p w:rsidR="009B6BA7" w:rsidRDefault="000F6A5C" w:rsidP="009B6BA7">
      <w:pPr>
        <w:pStyle w:val="ListParagraph"/>
        <w:numPr>
          <w:ilvl w:val="0"/>
          <w:numId w:val="5"/>
        </w:numPr>
      </w:pPr>
      <w:r>
        <w:t>A one-size-fits all approach to discipline due to the consent decree</w:t>
      </w:r>
    </w:p>
    <w:p w:rsidR="000F6A5C" w:rsidRDefault="009B6BA7" w:rsidP="009B6BA7">
      <w:pPr>
        <w:pStyle w:val="ListParagraph"/>
        <w:numPr>
          <w:ilvl w:val="0"/>
          <w:numId w:val="5"/>
        </w:numPr>
      </w:pPr>
      <w:r>
        <w:t>Alleged c</w:t>
      </w:r>
      <w:r w:rsidR="000F6A5C">
        <w:t>over</w:t>
      </w:r>
      <w:r>
        <w:t>-</w:t>
      </w:r>
      <w:r w:rsidR="000F6A5C">
        <w:t>ups of attacks and crimes</w:t>
      </w:r>
    </w:p>
    <w:p w:rsidR="000F6A5C" w:rsidRDefault="000F6A5C" w:rsidP="000F6A5C">
      <w:pPr>
        <w:pStyle w:val="ListParagraph"/>
        <w:numPr>
          <w:ilvl w:val="0"/>
          <w:numId w:val="5"/>
        </w:numPr>
      </w:pPr>
      <w:r>
        <w:t>Body cam</w:t>
      </w:r>
      <w:r w:rsidR="00915E46">
        <w:t>era</w:t>
      </w:r>
      <w:r>
        <w:t xml:space="preserve"> footage</w:t>
      </w:r>
      <w:r w:rsidR="00E30C05">
        <w:t xml:space="preserve"> mysteriously </w:t>
      </w:r>
      <w:r>
        <w:t>disappearing</w:t>
      </w:r>
      <w:r w:rsidR="009B6BA7">
        <w:t xml:space="preserve"> or inaccessible </w:t>
      </w:r>
    </w:p>
    <w:p w:rsidR="00E30C05" w:rsidRDefault="00E30C05" w:rsidP="00E30C05"/>
    <w:p w:rsidR="00BE42F0" w:rsidRDefault="00E30C05" w:rsidP="000F6A5C">
      <w:r>
        <w:t>“</w:t>
      </w:r>
      <w:r w:rsidR="00BE42F0">
        <w:t xml:space="preserve">I’m not going to sit here and say I </w:t>
      </w:r>
      <w:r w:rsidR="009B6BA7">
        <w:t>have all the answers, and now we have even more questions. S</w:t>
      </w:r>
      <w:r>
        <w:t xml:space="preserve">omething has to change at Lincoln Hills,” said Committee Chairman Van Wanggaard (R-Racine). </w:t>
      </w:r>
      <w:r w:rsidR="004709DE">
        <w:t>“</w:t>
      </w:r>
      <w:r>
        <w:t xml:space="preserve">It’s clear the staff cares about the </w:t>
      </w:r>
      <w:r w:rsidR="009B6BA7">
        <w:t>youth</w:t>
      </w:r>
      <w:r>
        <w:t xml:space="preserve"> at Lincoln Hills, and </w:t>
      </w:r>
      <w:r w:rsidR="003C1247">
        <w:t xml:space="preserve">they are </w:t>
      </w:r>
      <w:r w:rsidR="009B6BA7">
        <w:t xml:space="preserve">attempting to </w:t>
      </w:r>
      <w:r>
        <w:t>do their best</w:t>
      </w:r>
      <w:r w:rsidR="003C1247">
        <w:t>. B</w:t>
      </w:r>
      <w:r>
        <w:t xml:space="preserve">ut they’re handcuffed by </w:t>
      </w:r>
      <w:r w:rsidR="006E365D">
        <w:t xml:space="preserve">the </w:t>
      </w:r>
      <w:r>
        <w:t xml:space="preserve">Administration and the consent decree. </w:t>
      </w:r>
      <w:r w:rsidR="00BE42F0">
        <w:t>T</w:t>
      </w:r>
      <w:r>
        <w:t>he stories we heard were scary</w:t>
      </w:r>
      <w:r w:rsidR="00BE42F0">
        <w:t xml:space="preserve"> and heartbreaking</w:t>
      </w:r>
      <w:r>
        <w:t xml:space="preserve"> at </w:t>
      </w:r>
      <w:r w:rsidR="006E365D">
        <w:t>times. Staff and inmates feel unsafe, fear</w:t>
      </w:r>
      <w:r>
        <w:t xml:space="preserve"> retaliation for speaking up, </w:t>
      </w:r>
      <w:r w:rsidR="006E365D">
        <w:t>and are confused</w:t>
      </w:r>
      <w:r>
        <w:t xml:space="preserve"> </w:t>
      </w:r>
      <w:r w:rsidR="006E365D">
        <w:t>by</w:t>
      </w:r>
      <w:r>
        <w:t xml:space="preserve"> consent decree rules </w:t>
      </w:r>
      <w:r w:rsidR="007B5D35">
        <w:t>that don’t make sense</w:t>
      </w:r>
      <w:r w:rsidR="00AF3496">
        <w:t xml:space="preserve">, </w:t>
      </w:r>
      <w:r w:rsidR="007B5D35">
        <w:t>o</w:t>
      </w:r>
      <w:r w:rsidR="00F42453">
        <w:t>r in the words of one speaker, ‘</w:t>
      </w:r>
      <w:r w:rsidR="007B5D35">
        <w:t xml:space="preserve">make </w:t>
      </w:r>
      <w:proofErr w:type="gramStart"/>
      <w:r w:rsidR="007B5D35">
        <w:t>Lincoln Hills</w:t>
      </w:r>
      <w:proofErr w:type="gramEnd"/>
      <w:r w:rsidR="007B5D35">
        <w:t xml:space="preserve"> sense.’</w:t>
      </w:r>
      <w:r w:rsidR="00BE42F0">
        <w:t>”</w:t>
      </w:r>
    </w:p>
    <w:p w:rsidR="00BE42F0" w:rsidRDefault="00BE42F0" w:rsidP="000F6A5C"/>
    <w:p w:rsidR="00F42453" w:rsidRDefault="003C1247" w:rsidP="000F6A5C">
      <w:r>
        <w:t xml:space="preserve"> </w:t>
      </w:r>
      <w:r w:rsidR="00BE42F0">
        <w:t>“Sta</w:t>
      </w:r>
      <w:r w:rsidR="009005F3">
        <w:t xml:space="preserve">ff assaults have increased, despite </w:t>
      </w:r>
      <w:r w:rsidR="007B5D35">
        <w:t>a decreasing</w:t>
      </w:r>
      <w:r w:rsidR="009005F3">
        <w:t xml:space="preserve"> population and </w:t>
      </w:r>
      <w:r w:rsidR="007B5D35">
        <w:t xml:space="preserve">the </w:t>
      </w:r>
      <w:r w:rsidR="009005F3">
        <w:t>implementation of ‘</w:t>
      </w:r>
      <w:r w:rsidR="00AF3496">
        <w:t>evidence-</w:t>
      </w:r>
      <w:r w:rsidR="009005F3">
        <w:t xml:space="preserve">based’ policies,” </w:t>
      </w:r>
      <w:r w:rsidR="004709DE">
        <w:t>Wanggaard continued. “</w:t>
      </w:r>
      <w:r w:rsidR="00BE42F0">
        <w:t>Nearly everyone said OC (pepper) spray may or may not</w:t>
      </w:r>
      <w:r w:rsidR="009B6BA7">
        <w:t xml:space="preserve"> be the answer, but staff said in some instances, i</w:t>
      </w:r>
      <w:r w:rsidR="00BE42F0">
        <w:t xml:space="preserve">t doesn’t have any other </w:t>
      </w:r>
      <w:r w:rsidR="00915E46">
        <w:t xml:space="preserve">options </w:t>
      </w:r>
      <w:r w:rsidR="00BE42F0">
        <w:t>available either.</w:t>
      </w:r>
      <w:r w:rsidR="00F42453">
        <w:t>”</w:t>
      </w:r>
    </w:p>
    <w:p w:rsidR="00F42453" w:rsidRDefault="00F42453" w:rsidP="000F6A5C"/>
    <w:p w:rsidR="004709DE" w:rsidRDefault="00F42453" w:rsidP="000F6A5C">
      <w:r>
        <w:t>“</w:t>
      </w:r>
      <w:r w:rsidR="004709DE">
        <w:t xml:space="preserve">The consent decree seems to be a theoretical exercise that </w:t>
      </w:r>
      <w:r w:rsidR="009005F3">
        <w:t>doesn’</w:t>
      </w:r>
      <w:r>
        <w:t>t translate to the real world,” said Wanggard. “</w:t>
      </w:r>
      <w:r w:rsidR="007B5D35">
        <w:t>The testimony made it clear - since the consent decree, DOC has lost control of Lincoln Hills.</w:t>
      </w:r>
      <w:r>
        <w:t xml:space="preserve"> The consent decree was supposed to make Lincoln Hills safer for staffer</w:t>
      </w:r>
      <w:r w:rsidR="00570F06">
        <w:t xml:space="preserve">s and inmates, but the </w:t>
      </w:r>
      <w:r>
        <w:t>statistics indicate just the opposit</w:t>
      </w:r>
      <w:r w:rsidR="00391831">
        <w:t>e.</w:t>
      </w:r>
      <w:r w:rsidR="004709DE">
        <w:t>”</w:t>
      </w:r>
    </w:p>
    <w:p w:rsidR="004709DE" w:rsidRDefault="004709DE" w:rsidP="000F6A5C"/>
    <w:p w:rsidR="00BE42F0" w:rsidRDefault="004709DE" w:rsidP="000F6A5C">
      <w:r>
        <w:t xml:space="preserve">“Senator Felzkowski said it best, Lincoln Hills is failing both our staff and the kids that are housed there,” Wanggaard said. “As </w:t>
      </w:r>
      <w:r w:rsidR="00AF3496">
        <w:t>another</w:t>
      </w:r>
      <w:r>
        <w:t xml:space="preserve"> speaker put it, kids are coming out of Lincoln Hills charged with more crimes than they went in with. </w:t>
      </w:r>
      <w:r w:rsidR="00F42453">
        <w:t xml:space="preserve">What are we doing? </w:t>
      </w:r>
      <w:r w:rsidR="009B6BA7">
        <w:t xml:space="preserve">We just are turning juvenile criminals into adult ones. </w:t>
      </w:r>
      <w:bookmarkStart w:id="0" w:name="_GoBack"/>
      <w:bookmarkEnd w:id="0"/>
      <w:r w:rsidR="00F42453">
        <w:t>W</w:t>
      </w:r>
      <w:r>
        <w:t xml:space="preserve">e can’t </w:t>
      </w:r>
      <w:r w:rsidR="00915E46">
        <w:t>continue juvenile</w:t>
      </w:r>
      <w:r>
        <w:t xml:space="preserve"> corrections th</w:t>
      </w:r>
      <w:r w:rsidR="00F42453">
        <w:t>is</w:t>
      </w:r>
      <w:r>
        <w:t xml:space="preserve"> same way</w:t>
      </w:r>
      <w:r w:rsidR="000D0EA2">
        <w:t xml:space="preserve"> </w:t>
      </w:r>
      <w:r>
        <w:t>at</w:t>
      </w:r>
      <w:r w:rsidR="00915E46">
        <w:t xml:space="preserve"> a</w:t>
      </w:r>
      <w:r>
        <w:t xml:space="preserve"> new location and expect different results. It</w:t>
      </w:r>
      <w:r w:rsidR="00570F06">
        <w:t xml:space="preserve"> will continue to be </w:t>
      </w:r>
      <w:r>
        <w:t>a recipe for disaster.”</w:t>
      </w:r>
    </w:p>
    <w:p w:rsidR="000D0EA2" w:rsidRDefault="000D0EA2" w:rsidP="003C1247"/>
    <w:p w:rsidR="003C1247" w:rsidRDefault="003C1247" w:rsidP="003C1247">
      <w:r>
        <w:t xml:space="preserve">The state </w:t>
      </w:r>
      <w:r w:rsidR="00501D5B">
        <w:t xml:space="preserve">willingly </w:t>
      </w:r>
      <w:r>
        <w:t>entered into a consent decree with the ACLU and US District Court in Madison following a lawsuit alleging abuse at Lincoln Hills in 2018. The conse</w:t>
      </w:r>
      <w:r w:rsidR="000D0EA2">
        <w:t xml:space="preserve">nt decree places limits on when and what types of </w:t>
      </w:r>
      <w:r>
        <w:t xml:space="preserve">behavior modification tools can be used by </w:t>
      </w:r>
      <w:proofErr w:type="gramStart"/>
      <w:r>
        <w:t>Lincoln Hills</w:t>
      </w:r>
      <w:proofErr w:type="gramEnd"/>
      <w:r>
        <w:t xml:space="preserve"> staff. It is regularly monitored b</w:t>
      </w:r>
      <w:r w:rsidR="00501D5B">
        <w:t>y a court-appointed official. In</w:t>
      </w:r>
      <w:r>
        <w:t xml:space="preserve"> the monitor’s most recent r</w:t>
      </w:r>
      <w:r w:rsidR="00501D5B">
        <w:t>eport, Lincoln Hills was in “su</w:t>
      </w:r>
      <w:r>
        <w:t xml:space="preserve">bstantial compliance” with 43 of 50 requirements. </w:t>
      </w:r>
    </w:p>
    <w:p w:rsidR="003C1247" w:rsidRDefault="003C1247" w:rsidP="000F6A5C"/>
    <w:p w:rsidR="000F6A5C" w:rsidRDefault="00E30C05" w:rsidP="000F6A5C">
      <w:r>
        <w:t xml:space="preserve"> </w:t>
      </w:r>
    </w:p>
    <w:p w:rsidR="000F6A5C" w:rsidRDefault="000F6A5C" w:rsidP="00E7439B"/>
    <w:p w:rsidR="00E7439B" w:rsidRPr="00E7439B" w:rsidRDefault="00E7439B" w:rsidP="00E7439B">
      <w:r>
        <w:t xml:space="preserve"> </w:t>
      </w:r>
    </w:p>
    <w:p w:rsidR="00E7439B" w:rsidRPr="00DE23C2" w:rsidRDefault="00E7439B" w:rsidP="00E7439B">
      <w:pPr>
        <w:jc w:val="center"/>
      </w:pPr>
    </w:p>
    <w:sectPr w:rsidR="00E7439B" w:rsidRPr="00DE23C2" w:rsidSect="00336DDB">
      <w:headerReference w:type="first" r:id="rId8"/>
      <w:footerReference w:type="first" r:id="rId9"/>
      <w:pgSz w:w="12240" w:h="15840" w:code="1"/>
      <w:pgMar w:top="1440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483" w:rsidRDefault="002C5483" w:rsidP="0056521C">
      <w:pPr>
        <w:spacing w:line="240" w:lineRule="auto"/>
      </w:pPr>
      <w:r>
        <w:separator/>
      </w:r>
    </w:p>
  </w:endnote>
  <w:endnote w:type="continuationSeparator" w:id="0">
    <w:p w:rsidR="002C5483" w:rsidRDefault="002C5483" w:rsidP="005652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21C" w:rsidRDefault="0056521C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0">
          <wp:simplePos x="0" y="0"/>
          <wp:positionH relativeFrom="margin">
            <wp:posOffset>-504825</wp:posOffset>
          </wp:positionH>
          <wp:positionV relativeFrom="page">
            <wp:posOffset>9198610</wp:posOffset>
          </wp:positionV>
          <wp:extent cx="6949440" cy="685800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ttom.bmp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944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483" w:rsidRDefault="002C5483" w:rsidP="0056521C">
      <w:pPr>
        <w:spacing w:line="240" w:lineRule="auto"/>
      </w:pPr>
      <w:r>
        <w:separator/>
      </w:r>
    </w:p>
  </w:footnote>
  <w:footnote w:type="continuationSeparator" w:id="0">
    <w:p w:rsidR="002C5483" w:rsidRDefault="002C5483" w:rsidP="005652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21C" w:rsidRDefault="0056521C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column">
            <wp:posOffset>0</wp:posOffset>
          </wp:positionH>
          <wp:positionV relativeFrom="page">
            <wp:posOffset>464234</wp:posOffset>
          </wp:positionV>
          <wp:extent cx="5961888" cy="1426464"/>
          <wp:effectExtent l="0" t="0" r="127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.bmp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1888" cy="1426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D6242"/>
    <w:multiLevelType w:val="hybridMultilevel"/>
    <w:tmpl w:val="B956BA3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D6C6645"/>
    <w:multiLevelType w:val="hybridMultilevel"/>
    <w:tmpl w:val="8064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13570"/>
    <w:multiLevelType w:val="hybridMultilevel"/>
    <w:tmpl w:val="8AFEB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D4A7D"/>
    <w:multiLevelType w:val="hybridMultilevel"/>
    <w:tmpl w:val="B79665B8"/>
    <w:lvl w:ilvl="0" w:tplc="83DE4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D510B"/>
    <w:multiLevelType w:val="hybridMultilevel"/>
    <w:tmpl w:val="82601A10"/>
    <w:lvl w:ilvl="0" w:tplc="83DE4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A6"/>
    <w:rsid w:val="000468E8"/>
    <w:rsid w:val="00077992"/>
    <w:rsid w:val="000873FA"/>
    <w:rsid w:val="00093172"/>
    <w:rsid w:val="000D0EA2"/>
    <w:rsid w:val="000E0035"/>
    <w:rsid w:val="000E194E"/>
    <w:rsid w:val="000F6A5C"/>
    <w:rsid w:val="00106303"/>
    <w:rsid w:val="00113E6D"/>
    <w:rsid w:val="001474E7"/>
    <w:rsid w:val="00157FE3"/>
    <w:rsid w:val="00161E31"/>
    <w:rsid w:val="00177629"/>
    <w:rsid w:val="00184E08"/>
    <w:rsid w:val="001E7AA2"/>
    <w:rsid w:val="00211153"/>
    <w:rsid w:val="00212A4C"/>
    <w:rsid w:val="00216966"/>
    <w:rsid w:val="002351B9"/>
    <w:rsid w:val="00247A11"/>
    <w:rsid w:val="00261ACB"/>
    <w:rsid w:val="00266EC2"/>
    <w:rsid w:val="002B4095"/>
    <w:rsid w:val="002C5483"/>
    <w:rsid w:val="002D03C6"/>
    <w:rsid w:val="002D7CD6"/>
    <w:rsid w:val="002E52F1"/>
    <w:rsid w:val="003113FD"/>
    <w:rsid w:val="00326FDA"/>
    <w:rsid w:val="00336DDB"/>
    <w:rsid w:val="00382633"/>
    <w:rsid w:val="003907CB"/>
    <w:rsid w:val="00391831"/>
    <w:rsid w:val="0039765E"/>
    <w:rsid w:val="003C1247"/>
    <w:rsid w:val="004379EF"/>
    <w:rsid w:val="00442489"/>
    <w:rsid w:val="00457C23"/>
    <w:rsid w:val="004709DE"/>
    <w:rsid w:val="004805AE"/>
    <w:rsid w:val="004B148E"/>
    <w:rsid w:val="004B3523"/>
    <w:rsid w:val="004B4FB3"/>
    <w:rsid w:val="004B58F7"/>
    <w:rsid w:val="004E6725"/>
    <w:rsid w:val="005005BF"/>
    <w:rsid w:val="00501D5B"/>
    <w:rsid w:val="00504A0E"/>
    <w:rsid w:val="005171D8"/>
    <w:rsid w:val="00543736"/>
    <w:rsid w:val="0055157D"/>
    <w:rsid w:val="0056521C"/>
    <w:rsid w:val="00570F06"/>
    <w:rsid w:val="0058663C"/>
    <w:rsid w:val="005A1B24"/>
    <w:rsid w:val="005B2DD7"/>
    <w:rsid w:val="005C708B"/>
    <w:rsid w:val="005E7E45"/>
    <w:rsid w:val="00605A39"/>
    <w:rsid w:val="0062777D"/>
    <w:rsid w:val="00640D9A"/>
    <w:rsid w:val="006C0D5D"/>
    <w:rsid w:val="006C6653"/>
    <w:rsid w:val="006D3660"/>
    <w:rsid w:val="006E365D"/>
    <w:rsid w:val="007111E4"/>
    <w:rsid w:val="0073411F"/>
    <w:rsid w:val="00761904"/>
    <w:rsid w:val="007630CA"/>
    <w:rsid w:val="00766E24"/>
    <w:rsid w:val="00795587"/>
    <w:rsid w:val="00797187"/>
    <w:rsid w:val="007A28C7"/>
    <w:rsid w:val="007A51C4"/>
    <w:rsid w:val="007B5D35"/>
    <w:rsid w:val="007C5141"/>
    <w:rsid w:val="007C523E"/>
    <w:rsid w:val="007D11B7"/>
    <w:rsid w:val="007E7C49"/>
    <w:rsid w:val="00825C71"/>
    <w:rsid w:val="00831505"/>
    <w:rsid w:val="00832FFC"/>
    <w:rsid w:val="00852296"/>
    <w:rsid w:val="00852BE7"/>
    <w:rsid w:val="00867C75"/>
    <w:rsid w:val="008A1093"/>
    <w:rsid w:val="008A2270"/>
    <w:rsid w:val="008A5592"/>
    <w:rsid w:val="008B54B4"/>
    <w:rsid w:val="008D3F7E"/>
    <w:rsid w:val="008E3B06"/>
    <w:rsid w:val="009005F3"/>
    <w:rsid w:val="00915E46"/>
    <w:rsid w:val="00974896"/>
    <w:rsid w:val="00974D3D"/>
    <w:rsid w:val="00992AFD"/>
    <w:rsid w:val="009A4371"/>
    <w:rsid w:val="009B6BA7"/>
    <w:rsid w:val="009D0A3B"/>
    <w:rsid w:val="009E1FBB"/>
    <w:rsid w:val="009F6FAE"/>
    <w:rsid w:val="00A05EE7"/>
    <w:rsid w:val="00A20C13"/>
    <w:rsid w:val="00A23C5C"/>
    <w:rsid w:val="00A82544"/>
    <w:rsid w:val="00AB3A9B"/>
    <w:rsid w:val="00AF3496"/>
    <w:rsid w:val="00AF7246"/>
    <w:rsid w:val="00B078DA"/>
    <w:rsid w:val="00B367B8"/>
    <w:rsid w:val="00B55078"/>
    <w:rsid w:val="00BA4202"/>
    <w:rsid w:val="00BC1B13"/>
    <w:rsid w:val="00BC7CB6"/>
    <w:rsid w:val="00BE42F0"/>
    <w:rsid w:val="00C30642"/>
    <w:rsid w:val="00C50534"/>
    <w:rsid w:val="00C530C6"/>
    <w:rsid w:val="00C56EA6"/>
    <w:rsid w:val="00C86F6F"/>
    <w:rsid w:val="00C92075"/>
    <w:rsid w:val="00CA0B25"/>
    <w:rsid w:val="00CA2F17"/>
    <w:rsid w:val="00CA64AF"/>
    <w:rsid w:val="00CC05F4"/>
    <w:rsid w:val="00CC6B3A"/>
    <w:rsid w:val="00CD3851"/>
    <w:rsid w:val="00CE5746"/>
    <w:rsid w:val="00D12901"/>
    <w:rsid w:val="00D31BE4"/>
    <w:rsid w:val="00D479DC"/>
    <w:rsid w:val="00D91746"/>
    <w:rsid w:val="00DB11C1"/>
    <w:rsid w:val="00DE23C2"/>
    <w:rsid w:val="00DE2710"/>
    <w:rsid w:val="00E0715D"/>
    <w:rsid w:val="00E11F23"/>
    <w:rsid w:val="00E30C05"/>
    <w:rsid w:val="00E430DC"/>
    <w:rsid w:val="00E73059"/>
    <w:rsid w:val="00E7439B"/>
    <w:rsid w:val="00EA0C3E"/>
    <w:rsid w:val="00EA54F0"/>
    <w:rsid w:val="00EB351E"/>
    <w:rsid w:val="00ED72C5"/>
    <w:rsid w:val="00EE3BD7"/>
    <w:rsid w:val="00EF4470"/>
    <w:rsid w:val="00EF7029"/>
    <w:rsid w:val="00F023F0"/>
    <w:rsid w:val="00F03C94"/>
    <w:rsid w:val="00F306C9"/>
    <w:rsid w:val="00F42431"/>
    <w:rsid w:val="00F42453"/>
    <w:rsid w:val="00F601E7"/>
    <w:rsid w:val="00F93FAA"/>
    <w:rsid w:val="00F950B1"/>
    <w:rsid w:val="00FB3A0C"/>
    <w:rsid w:val="00FB57C7"/>
    <w:rsid w:val="00FE70C9"/>
    <w:rsid w:val="00FF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2028956"/>
  <w15:docId w15:val="{FC5D20DA-CCEA-44FA-89E9-FE9D6121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629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21C"/>
    <w:pPr>
      <w:tabs>
        <w:tab w:val="center" w:pos="4680"/>
        <w:tab w:val="right" w:pos="9360"/>
      </w:tabs>
      <w:spacing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56521C"/>
  </w:style>
  <w:style w:type="paragraph" w:styleId="Footer">
    <w:name w:val="footer"/>
    <w:basedOn w:val="Normal"/>
    <w:link w:val="FooterChar"/>
    <w:uiPriority w:val="99"/>
    <w:unhideWhenUsed/>
    <w:rsid w:val="0056521C"/>
    <w:pPr>
      <w:tabs>
        <w:tab w:val="center" w:pos="4680"/>
        <w:tab w:val="right" w:pos="9360"/>
      </w:tabs>
      <w:spacing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56521C"/>
  </w:style>
  <w:style w:type="paragraph" w:styleId="NoSpacing">
    <w:name w:val="No Spacing"/>
    <w:uiPriority w:val="1"/>
    <w:qFormat/>
    <w:rsid w:val="007A28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3F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77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C7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61AC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1ACB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1ACB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6FAE"/>
    <w:pPr>
      <w:spacing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6FA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Wangga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550E0-B9C8-4585-BE38-D2F9E3BD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Wanggaard</Template>
  <TotalTime>52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Legislature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Maxim, Valirie</dc:creator>
  <cp:keywords/>
  <dc:description/>
  <cp:lastModifiedBy>Kelly, Scott</cp:lastModifiedBy>
  <cp:revision>3</cp:revision>
  <cp:lastPrinted>2024-08-07T15:01:00Z</cp:lastPrinted>
  <dcterms:created xsi:type="dcterms:W3CDTF">2024-08-07T16:32:00Z</dcterms:created>
  <dcterms:modified xsi:type="dcterms:W3CDTF">2024-08-07T17:30:00Z</dcterms:modified>
</cp:coreProperties>
</file>