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68"/>
        <w:gridCol w:w="3201"/>
        <w:gridCol w:w="3091"/>
      </w:tblGrid>
      <w:tr w:rsidR="00753631" w:rsidTr="00277C28">
        <w:tc>
          <w:tcPr>
            <w:tcW w:w="10728" w:type="dxa"/>
            <w:gridSpan w:val="3"/>
            <w:shd w:val="clear" w:color="auto" w:fill="auto"/>
          </w:tcPr>
          <w:p w:rsidR="00753631" w:rsidRPr="00277C28" w:rsidRDefault="00753631" w:rsidP="00277C28">
            <w:pPr>
              <w:pStyle w:val="Header"/>
              <w:jc w:val="center"/>
              <w:rPr>
                <w:rFonts w:ascii="Century Schoolbook" w:hAnsi="Century Schoolbook"/>
                <w:b/>
                <w:sz w:val="40"/>
              </w:rPr>
            </w:pPr>
            <w:bookmarkStart w:id="0" w:name="_GoBack"/>
            <w:bookmarkEnd w:id="0"/>
            <w:r w:rsidRPr="00277C28">
              <w:rPr>
                <w:rFonts w:ascii="Century Schoolbook" w:hAnsi="Century Schoolbook"/>
                <w:b/>
                <w:sz w:val="4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277C28">
                  <w:rPr>
                    <w:rFonts w:ascii="Century Schoolbook" w:hAnsi="Century Schoolbook"/>
                    <w:b/>
                    <w:sz w:val="40"/>
                  </w:rPr>
                  <w:t>WISCONSIN</w:t>
                </w:r>
              </w:smartTag>
            </w:smartTag>
          </w:p>
          <w:p w:rsidR="00753631" w:rsidRPr="00277C28" w:rsidRDefault="00753631" w:rsidP="00277C28">
            <w:pPr>
              <w:pStyle w:val="Header"/>
              <w:jc w:val="center"/>
              <w:rPr>
                <w:rFonts w:ascii="Century Schoolbook" w:hAnsi="Century Schoolbook"/>
                <w:b/>
                <w:sz w:val="37"/>
                <w:szCs w:val="37"/>
              </w:rPr>
            </w:pPr>
          </w:p>
        </w:tc>
      </w:tr>
      <w:tr w:rsidR="00753631" w:rsidTr="00277C28">
        <w:tc>
          <w:tcPr>
            <w:tcW w:w="3576" w:type="dxa"/>
            <w:shd w:val="clear" w:color="auto" w:fill="auto"/>
          </w:tcPr>
          <w:p w:rsidR="00753631" w:rsidRPr="00277C28" w:rsidRDefault="00753631" w:rsidP="00753631">
            <w:pPr>
              <w:rPr>
                <w:rFonts w:ascii="NewCenturySchlbk" w:hAnsi="NewCenturySchlbk"/>
                <w:sz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SENATE CHAIR</w:t>
            </w:r>
          </w:p>
          <w:p w:rsidR="00753631" w:rsidRPr="00277C28" w:rsidRDefault="008D0446" w:rsidP="00753631">
            <w:pPr>
              <w:pStyle w:val="Head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ALBERTA DARLING</w:t>
            </w:r>
          </w:p>
          <w:p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</w:p>
          <w:p w:rsidR="00753631" w:rsidRPr="00277C28" w:rsidRDefault="0045064E" w:rsidP="00753631">
            <w:pPr>
              <w:pStyle w:val="Head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</w:t>
            </w:r>
            <w:r w:rsidR="008D0446">
              <w:rPr>
                <w:rFonts w:ascii="Century Schoolbook" w:hAnsi="Century Schoolbook"/>
              </w:rPr>
              <w:t>7</w:t>
            </w:r>
            <w:r>
              <w:rPr>
                <w:rFonts w:ascii="Century Schoolbook" w:hAnsi="Century Schoolbook"/>
              </w:rPr>
              <w:t xml:space="preserve"> East</w:t>
            </w:r>
            <w:r w:rsidR="00753631" w:rsidRPr="00277C28">
              <w:rPr>
                <w:rFonts w:ascii="Century Schoolbook" w:hAnsi="Century Schoolbook"/>
              </w:rPr>
              <w:t>, State Capitol</w:t>
            </w:r>
          </w:p>
          <w:p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  <w:smartTag w:uri="urn:schemas-microsoft-com:office:smarttags" w:element="address">
              <w:smartTag w:uri="urn:schemas-microsoft-com:office:smarttags" w:element="Street">
                <w:r w:rsidRPr="00277C28">
                  <w:rPr>
                    <w:rFonts w:ascii="Century Schoolbook" w:hAnsi="Century Schoolbook"/>
                  </w:rPr>
                  <w:t>P.O. Box</w:t>
                </w:r>
              </w:smartTag>
              <w:r w:rsidRPr="00277C28">
                <w:rPr>
                  <w:rFonts w:ascii="Century Schoolbook" w:hAnsi="Century Schoolbook"/>
                </w:rPr>
                <w:t xml:space="preserve"> 7882</w:t>
              </w:r>
            </w:smartTag>
          </w:p>
          <w:p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  <w:smartTag w:uri="urn:schemas-microsoft-com:office:smarttags" w:element="place">
              <w:smartTag w:uri="urn:schemas-microsoft-com:office:smarttags" w:element="City">
                <w:r w:rsidRPr="00277C28">
                  <w:rPr>
                    <w:rFonts w:ascii="Century Schoolbook" w:hAnsi="Century Schoolbook"/>
                  </w:rPr>
                  <w:t>Madison</w:t>
                </w:r>
              </w:smartTag>
              <w:r w:rsidRPr="00277C28">
                <w:rPr>
                  <w:rFonts w:ascii="Century Schoolbook" w:hAnsi="Century Schoolbook"/>
                </w:rPr>
                <w:t xml:space="preserve">, </w:t>
              </w:r>
              <w:smartTag w:uri="urn:schemas-microsoft-com:office:smarttags" w:element="State">
                <w:r w:rsidRPr="00277C28">
                  <w:rPr>
                    <w:rFonts w:ascii="Century Schoolbook" w:hAnsi="Century Schoolbook"/>
                  </w:rPr>
                  <w:t>WI</w:t>
                </w:r>
              </w:smartTag>
              <w:r w:rsidRPr="00277C28">
                <w:rPr>
                  <w:rFonts w:ascii="Century Schoolbook" w:hAnsi="Century Schoolbook"/>
                </w:rPr>
                <w:t xml:space="preserve">  </w:t>
              </w:r>
              <w:smartTag w:uri="urn:schemas-microsoft-com:office:smarttags" w:element="PostalCode">
                <w:r w:rsidRPr="00277C28">
                  <w:rPr>
                    <w:rFonts w:ascii="Century Schoolbook" w:hAnsi="Century Schoolbook"/>
                  </w:rPr>
                  <w:t>53707-7882</w:t>
                </w:r>
              </w:smartTag>
            </w:smartTag>
          </w:p>
          <w:p w:rsidR="00753631" w:rsidRDefault="00753631" w:rsidP="008D0446">
            <w:pPr>
              <w:pStyle w:val="Header"/>
            </w:pPr>
            <w:r w:rsidRPr="00277C28">
              <w:rPr>
                <w:rFonts w:ascii="Century Schoolbook" w:hAnsi="Century Schoolbook"/>
              </w:rPr>
              <w:t>Phone:  (608) 266-</w:t>
            </w:r>
            <w:r w:rsidR="00E027DA" w:rsidRPr="00277C28">
              <w:rPr>
                <w:rFonts w:ascii="Century Schoolbook" w:hAnsi="Century Schoolbook"/>
              </w:rPr>
              <w:t>58</w:t>
            </w:r>
            <w:r w:rsidR="008D0446">
              <w:rPr>
                <w:rFonts w:ascii="Century Schoolbook" w:hAnsi="Century Schoolbook"/>
              </w:rPr>
              <w:t>3</w:t>
            </w:r>
            <w:r w:rsidR="00E027DA" w:rsidRPr="00277C28">
              <w:rPr>
                <w:rFonts w:ascii="Century Schoolbook" w:hAnsi="Century Schoolbook"/>
              </w:rPr>
              <w:t>0</w:t>
            </w:r>
          </w:p>
        </w:tc>
        <w:tc>
          <w:tcPr>
            <w:tcW w:w="3576" w:type="dxa"/>
            <w:shd w:val="clear" w:color="auto" w:fill="auto"/>
          </w:tcPr>
          <w:p w:rsidR="00753631" w:rsidRDefault="00912E68" w:rsidP="00277C2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B079CEF" wp14:editId="4E1C6C04">
                  <wp:extent cx="1095375" cy="1143000"/>
                  <wp:effectExtent l="0" t="0" r="9525" b="0"/>
                  <wp:docPr id="1" name="Picture 1" descr="coa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</w:tcPr>
          <w:p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ASSEMBLY CHAIR</w:t>
            </w:r>
          </w:p>
          <w:p w:rsidR="00753631" w:rsidRPr="00277C28" w:rsidRDefault="008D0446" w:rsidP="00277C28">
            <w:pPr>
              <w:pStyle w:val="Header"/>
              <w:jc w:val="right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JOHN NYGREN</w:t>
            </w:r>
          </w:p>
          <w:p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</w:p>
          <w:p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 w:rsidRPr="00277C28">
              <w:rPr>
                <w:rFonts w:ascii="Century Schoolbook" w:hAnsi="Century Schoolbook"/>
              </w:rPr>
              <w:t>309 East, State Capitol</w:t>
            </w:r>
          </w:p>
          <w:p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smartTag w:uri="urn:schemas-microsoft-com:office:smarttags" w:element="Street">
              <w:r w:rsidRPr="00277C28">
                <w:rPr>
                  <w:rFonts w:ascii="Century Schoolbook" w:hAnsi="Century Schoolbook"/>
                </w:rPr>
                <w:t>P.O. Box</w:t>
              </w:r>
            </w:smartTag>
            <w:r w:rsidR="008D0446">
              <w:rPr>
                <w:rFonts w:ascii="Century Schoolbook" w:hAnsi="Century Schoolbook"/>
              </w:rPr>
              <w:t xml:space="preserve"> 8953</w:t>
            </w:r>
          </w:p>
          <w:p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 w:rsidRPr="00277C28">
              <w:rPr>
                <w:rFonts w:ascii="Century Schoolbook" w:hAnsi="Century Schoolbook"/>
              </w:rPr>
              <w:t>Madison, WI  53708-895</w:t>
            </w:r>
            <w:r w:rsidR="00E31E87" w:rsidRPr="00277C28">
              <w:rPr>
                <w:rFonts w:ascii="Century Schoolbook" w:hAnsi="Century Schoolbook"/>
              </w:rPr>
              <w:t>3</w:t>
            </w:r>
          </w:p>
          <w:p w:rsidR="00753631" w:rsidRDefault="00753631" w:rsidP="00277C28">
            <w:pPr>
              <w:pStyle w:val="Header"/>
              <w:jc w:val="right"/>
            </w:pPr>
            <w:r w:rsidRPr="00277C28">
              <w:rPr>
                <w:rFonts w:ascii="Century Schoolbook" w:hAnsi="Century Schoolbook"/>
              </w:rPr>
              <w:t>Phone:  (608) 266-</w:t>
            </w:r>
            <w:r w:rsidR="008D0446">
              <w:rPr>
                <w:rFonts w:ascii="Century Schoolbook" w:hAnsi="Century Schoolbook"/>
              </w:rPr>
              <w:t>2343</w:t>
            </w:r>
          </w:p>
        </w:tc>
      </w:tr>
    </w:tbl>
    <w:p w:rsidR="00753631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753631" w:rsidRDefault="00753631" w:rsidP="00753631">
      <w:pPr>
        <w:jc w:val="center"/>
      </w:pPr>
      <w:r w:rsidRPr="00A9076A">
        <w:rPr>
          <w:rFonts w:ascii="Century Schoolbook" w:hAnsi="Century Schoolbook"/>
          <w:b/>
          <w:sz w:val="28"/>
          <w:szCs w:val="28"/>
        </w:rPr>
        <w:t>JOINT COMMITTEE ON FINANCE</w:t>
      </w:r>
    </w:p>
    <w:p w:rsidR="00753631" w:rsidRPr="00A9076A" w:rsidRDefault="00753631" w:rsidP="00975DDB">
      <w:pPr>
        <w:widowControl w:val="0"/>
        <w:rPr>
          <w:rFonts w:ascii="Century Schoolbook" w:hAnsi="Century Schoolbook"/>
          <w:sz w:val="22"/>
          <w:szCs w:val="22"/>
        </w:rPr>
      </w:pPr>
    </w:p>
    <w:p w:rsidR="00753631" w:rsidRDefault="00753631" w:rsidP="00975DDB">
      <w:pPr>
        <w:widowControl w:val="0"/>
        <w:rPr>
          <w:rFonts w:ascii="Century Schoolbook" w:hAnsi="Century Schoolbook"/>
          <w:sz w:val="22"/>
          <w:szCs w:val="22"/>
        </w:rPr>
      </w:pPr>
    </w:p>
    <w:p w:rsidR="00B94CF5" w:rsidRPr="00A73A8D" w:rsidRDefault="00B94CF5" w:rsidP="00B94CF5">
      <w:pPr>
        <w:jc w:val="center"/>
        <w:rPr>
          <w:b/>
          <w:sz w:val="26"/>
          <w:szCs w:val="24"/>
        </w:rPr>
      </w:pPr>
      <w:r w:rsidRPr="00A73A8D">
        <w:rPr>
          <w:b/>
          <w:sz w:val="26"/>
          <w:szCs w:val="24"/>
        </w:rPr>
        <w:t xml:space="preserve">Notice of </w:t>
      </w:r>
      <w:r w:rsidR="00A73A8D" w:rsidRPr="00A73A8D">
        <w:rPr>
          <w:b/>
          <w:sz w:val="26"/>
          <w:szCs w:val="24"/>
        </w:rPr>
        <w:t>Agency Budget Briefings -- March 28, 29, and 30</w:t>
      </w:r>
    </w:p>
    <w:p w:rsidR="00B94CF5" w:rsidRDefault="00B94CF5" w:rsidP="00B94CF5">
      <w:pPr>
        <w:jc w:val="center"/>
        <w:rPr>
          <w:b/>
          <w:sz w:val="24"/>
          <w:szCs w:val="24"/>
        </w:rPr>
      </w:pPr>
    </w:p>
    <w:p w:rsidR="00A73A8D" w:rsidRPr="00B94CF5" w:rsidRDefault="00A73A8D" w:rsidP="00B94CF5">
      <w:pPr>
        <w:jc w:val="center"/>
        <w:rPr>
          <w:b/>
          <w:sz w:val="24"/>
          <w:szCs w:val="24"/>
        </w:rPr>
      </w:pPr>
    </w:p>
    <w:p w:rsidR="00B94CF5" w:rsidRPr="00B94CF5" w:rsidRDefault="00B94CF5" w:rsidP="00A73A8D">
      <w:pPr>
        <w:spacing w:line="252" w:lineRule="auto"/>
        <w:ind w:firstLine="720"/>
        <w:jc w:val="both"/>
        <w:rPr>
          <w:b/>
          <w:i/>
          <w:sz w:val="24"/>
          <w:szCs w:val="24"/>
        </w:rPr>
      </w:pPr>
      <w:r w:rsidRPr="00B94CF5">
        <w:rPr>
          <w:sz w:val="24"/>
          <w:szCs w:val="24"/>
        </w:rPr>
        <w:t xml:space="preserve">The Joint Committee on Finance will </w:t>
      </w:r>
      <w:r w:rsidR="00A73A8D">
        <w:rPr>
          <w:sz w:val="24"/>
          <w:szCs w:val="24"/>
        </w:rPr>
        <w:t xml:space="preserve">meet in </w:t>
      </w:r>
      <w:r w:rsidR="00A73A8D" w:rsidRPr="007960AE">
        <w:rPr>
          <w:sz w:val="24"/>
          <w:szCs w:val="24"/>
          <w:u w:val="single"/>
        </w:rPr>
        <w:t>Room 412 East, State Capitol</w:t>
      </w:r>
      <w:r w:rsidR="00A73A8D">
        <w:rPr>
          <w:sz w:val="24"/>
          <w:szCs w:val="24"/>
        </w:rPr>
        <w:t xml:space="preserve">, to hold briefings by representatives of state agencies on the Governor's 2017-19 Biennial Budget -- Assembly Bill 64/Senate </w:t>
      </w:r>
      <w:r w:rsidR="005A6573">
        <w:rPr>
          <w:sz w:val="24"/>
          <w:szCs w:val="24"/>
        </w:rPr>
        <w:t>B</w:t>
      </w:r>
      <w:r w:rsidR="00A73A8D">
        <w:rPr>
          <w:sz w:val="24"/>
          <w:szCs w:val="24"/>
        </w:rPr>
        <w:t xml:space="preserve">ill 30 -- according to the schedule below.  </w:t>
      </w:r>
      <w:r w:rsidR="00A73A8D" w:rsidRPr="00A73A8D">
        <w:rPr>
          <w:b/>
          <w:i/>
          <w:sz w:val="24"/>
          <w:szCs w:val="24"/>
        </w:rPr>
        <w:t>No public testimony will be taken at the briefings.</w:t>
      </w:r>
    </w:p>
    <w:p w:rsidR="00B94CF5" w:rsidRDefault="00B94CF5" w:rsidP="00A73A8D">
      <w:pPr>
        <w:jc w:val="both"/>
        <w:rPr>
          <w:b/>
          <w:sz w:val="24"/>
          <w:szCs w:val="24"/>
        </w:rPr>
      </w:pPr>
      <w:r w:rsidRPr="00B94CF5">
        <w:rPr>
          <w:b/>
          <w:sz w:val="24"/>
          <w:szCs w:val="24"/>
        </w:rPr>
        <w:t xml:space="preserve"> </w:t>
      </w:r>
    </w:p>
    <w:p w:rsidR="00A73A8D" w:rsidRDefault="00A73A8D" w:rsidP="00A73A8D">
      <w:pPr>
        <w:jc w:val="both"/>
        <w:rPr>
          <w:b/>
          <w:sz w:val="24"/>
          <w:szCs w:val="24"/>
        </w:rPr>
      </w:pPr>
    </w:p>
    <w:p w:rsidR="00A73A8D" w:rsidRPr="00A73A8D" w:rsidRDefault="00A73A8D" w:rsidP="00A73A8D">
      <w:pPr>
        <w:tabs>
          <w:tab w:val="left" w:pos="605"/>
          <w:tab w:val="left" w:pos="1224"/>
          <w:tab w:val="left" w:pos="5760"/>
        </w:tabs>
        <w:rPr>
          <w:b/>
          <w:sz w:val="24"/>
          <w:szCs w:val="24"/>
        </w:rPr>
      </w:pPr>
      <w:r w:rsidRPr="00A73A8D">
        <w:rPr>
          <w:b/>
          <w:sz w:val="24"/>
          <w:szCs w:val="24"/>
        </w:rPr>
        <w:t>Tuesday, March 28 (9:00 a.m.)</w:t>
      </w:r>
    </w:p>
    <w:p w:rsidR="00A73A8D" w:rsidRPr="00A73A8D" w:rsidRDefault="00A73A8D" w:rsidP="00A73A8D">
      <w:pPr>
        <w:tabs>
          <w:tab w:val="left" w:pos="605"/>
          <w:tab w:val="left" w:pos="1224"/>
          <w:tab w:val="left" w:pos="5760"/>
        </w:tabs>
        <w:rPr>
          <w:sz w:val="24"/>
          <w:szCs w:val="24"/>
        </w:rPr>
      </w:pP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Administration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rPr>
          <w:sz w:val="24"/>
          <w:szCs w:val="24"/>
        </w:rPr>
      </w:pPr>
      <w:r w:rsidRPr="00A73A8D">
        <w:rPr>
          <w:sz w:val="24"/>
          <w:szCs w:val="24"/>
        </w:rPr>
        <w:tab/>
      </w:r>
      <w:r w:rsidRPr="00A73A8D">
        <w:rPr>
          <w:sz w:val="24"/>
          <w:szCs w:val="24"/>
        </w:rPr>
        <w:tab/>
        <w:t>-- Budget Overview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sz w:val="24"/>
          <w:szCs w:val="24"/>
        </w:rPr>
      </w:pPr>
      <w:r w:rsidRPr="00A73A8D">
        <w:rPr>
          <w:sz w:val="24"/>
          <w:szCs w:val="24"/>
        </w:rPr>
        <w:tab/>
      </w:r>
      <w:r w:rsidRPr="00A73A8D">
        <w:rPr>
          <w:sz w:val="24"/>
          <w:szCs w:val="24"/>
        </w:rPr>
        <w:tab/>
        <w:t>-- DOA Budget Provisions (including Building Commission and Budget Management and Compensation Reserves)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Employee Trust Funds (including self-insured group health plans)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Elections Commission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Supreme Court (including the Circuit Courts, Court of Appeals, Judicial Council, and Judicial Commission)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Corrections</w:t>
      </w:r>
    </w:p>
    <w:p w:rsidR="000D2795" w:rsidRPr="00A73A8D" w:rsidRDefault="000D2795" w:rsidP="000D2795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Safety and Professional Services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sz w:val="24"/>
          <w:szCs w:val="24"/>
        </w:rPr>
      </w:pP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sz w:val="24"/>
          <w:szCs w:val="24"/>
        </w:rPr>
      </w:pP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  <w:r w:rsidRPr="00A73A8D">
        <w:rPr>
          <w:b/>
          <w:sz w:val="24"/>
          <w:szCs w:val="24"/>
        </w:rPr>
        <w:t>Wednesday, March 29 (9:00 a.m.)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sz w:val="24"/>
          <w:szCs w:val="24"/>
        </w:rPr>
      </w:pPr>
    </w:p>
    <w:p w:rsid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 xml:space="preserve">Department of </w:t>
      </w:r>
      <w:r w:rsidR="006B7271">
        <w:rPr>
          <w:sz w:val="24"/>
          <w:szCs w:val="24"/>
        </w:rPr>
        <w:t>Justice</w:t>
      </w:r>
    </w:p>
    <w:p w:rsidR="006B7271" w:rsidRPr="006B7271" w:rsidRDefault="006B7271" w:rsidP="006B7271">
      <w:pPr>
        <w:tabs>
          <w:tab w:val="left" w:pos="605"/>
          <w:tab w:val="left" w:pos="81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271">
        <w:rPr>
          <w:sz w:val="24"/>
          <w:szCs w:val="24"/>
        </w:rPr>
        <w:t>Department of Veteran Affairs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Health Services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Children and Families</w:t>
      </w:r>
    </w:p>
    <w:p w:rsidR="00A73A8D" w:rsidRPr="00A73A8D" w:rsidRDefault="00A73A8D" w:rsidP="005A6573">
      <w:pPr>
        <w:tabs>
          <w:tab w:val="left" w:pos="605"/>
          <w:tab w:val="left" w:pos="810"/>
          <w:tab w:val="left" w:pos="5760"/>
        </w:tabs>
        <w:ind w:left="1267" w:right="-360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Revenue (including Shared Revenue and Property Tax Relief and Lottery)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Wisconsin Economic Development Corporation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Transportation</w:t>
      </w:r>
    </w:p>
    <w:p w:rsidR="000D2795" w:rsidRPr="00A73A8D" w:rsidRDefault="006B7271" w:rsidP="000D2795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3A8D" w:rsidRDefault="00A73A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32A1" w:rsidRDefault="002232A1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</w:p>
    <w:p w:rsidR="002232A1" w:rsidRDefault="002232A1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</w:p>
    <w:p w:rsidR="002232A1" w:rsidRDefault="002232A1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</w:p>
    <w:p w:rsidR="002232A1" w:rsidRDefault="002232A1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  <w:r w:rsidRPr="00A73A8D">
        <w:rPr>
          <w:b/>
          <w:sz w:val="24"/>
          <w:szCs w:val="24"/>
        </w:rPr>
        <w:t>Thursday, March 30 (9:00 a.m.)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0" w:hanging="1260"/>
        <w:rPr>
          <w:b/>
          <w:sz w:val="24"/>
          <w:szCs w:val="24"/>
        </w:rPr>
      </w:pP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Public Service Commission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Natural Resources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Wisconsin Technical College System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University of Wisconsin System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Public Instruction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Historical Society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Department of Workforce Development</w:t>
      </w:r>
    </w:p>
    <w:p w:rsidR="00A73A8D" w:rsidRPr="00A73A8D" w:rsidRDefault="00A73A8D" w:rsidP="00A73A8D">
      <w:pPr>
        <w:tabs>
          <w:tab w:val="left" w:pos="605"/>
          <w:tab w:val="left" w:pos="810"/>
          <w:tab w:val="left" w:pos="5760"/>
        </w:tabs>
        <w:ind w:left="1267" w:hanging="1267"/>
        <w:rPr>
          <w:sz w:val="24"/>
          <w:szCs w:val="24"/>
        </w:rPr>
      </w:pPr>
      <w:r w:rsidRPr="00A73A8D">
        <w:rPr>
          <w:sz w:val="24"/>
          <w:szCs w:val="24"/>
        </w:rPr>
        <w:tab/>
        <w:t>•</w:t>
      </w:r>
      <w:r w:rsidRPr="00A73A8D">
        <w:rPr>
          <w:sz w:val="24"/>
          <w:szCs w:val="24"/>
        </w:rPr>
        <w:tab/>
        <w:t>Labor and Industry Review Commission</w:t>
      </w: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sz w:val="24"/>
          <w:szCs w:val="24"/>
        </w:rPr>
      </w:pPr>
    </w:p>
    <w:p w:rsidR="00A73A8D" w:rsidRDefault="00A73A8D" w:rsidP="00A73A8D">
      <w:pPr>
        <w:jc w:val="both"/>
        <w:rPr>
          <w:sz w:val="24"/>
          <w:szCs w:val="24"/>
        </w:rPr>
      </w:pPr>
    </w:p>
    <w:p w:rsidR="00A73A8D" w:rsidRDefault="00A73A8D" w:rsidP="00A73A8D">
      <w:pPr>
        <w:jc w:val="both"/>
        <w:rPr>
          <w:sz w:val="24"/>
          <w:szCs w:val="24"/>
        </w:rPr>
      </w:pPr>
    </w:p>
    <w:p w:rsidR="00A73A8D" w:rsidRPr="00B94CF5" w:rsidRDefault="00A73A8D" w:rsidP="00A73A8D">
      <w:pPr>
        <w:tabs>
          <w:tab w:val="left" w:pos="5760"/>
        </w:tabs>
        <w:ind w:left="720"/>
        <w:rPr>
          <w:color w:val="000000"/>
          <w:spacing w:val="-2"/>
          <w:sz w:val="24"/>
          <w:szCs w:val="24"/>
        </w:rPr>
      </w:pPr>
      <w:r w:rsidRPr="00B94CF5">
        <w:rPr>
          <w:color w:val="000000"/>
          <w:spacing w:val="-2"/>
          <w:sz w:val="24"/>
          <w:szCs w:val="24"/>
        </w:rPr>
        <w:t>___________________________</w:t>
      </w:r>
      <w:r w:rsidRPr="00B94CF5">
        <w:rPr>
          <w:color w:val="000000"/>
          <w:spacing w:val="-2"/>
          <w:sz w:val="24"/>
          <w:szCs w:val="24"/>
        </w:rPr>
        <w:tab/>
        <w:t>___________________________</w:t>
      </w:r>
    </w:p>
    <w:p w:rsidR="00A73A8D" w:rsidRPr="00B94CF5" w:rsidRDefault="00A73A8D" w:rsidP="00A73A8D">
      <w:pPr>
        <w:tabs>
          <w:tab w:val="left" w:pos="5760"/>
        </w:tabs>
        <w:ind w:left="720"/>
        <w:rPr>
          <w:color w:val="000000"/>
          <w:spacing w:val="-2"/>
          <w:sz w:val="24"/>
          <w:szCs w:val="24"/>
        </w:rPr>
      </w:pPr>
      <w:r w:rsidRPr="00B94CF5">
        <w:rPr>
          <w:color w:val="000000"/>
          <w:spacing w:val="-2"/>
          <w:sz w:val="24"/>
          <w:szCs w:val="24"/>
        </w:rPr>
        <w:t xml:space="preserve">ALBERTA DARLING </w:t>
      </w:r>
      <w:r w:rsidRPr="00B94CF5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JOHN NYGREN</w:t>
      </w:r>
    </w:p>
    <w:p w:rsidR="00A73A8D" w:rsidRDefault="00A73A8D" w:rsidP="00A73A8D">
      <w:pPr>
        <w:tabs>
          <w:tab w:val="left" w:pos="5760"/>
        </w:tabs>
        <w:ind w:left="720"/>
        <w:rPr>
          <w:color w:val="000000"/>
          <w:spacing w:val="-2"/>
          <w:sz w:val="24"/>
          <w:szCs w:val="24"/>
        </w:rPr>
      </w:pPr>
      <w:r w:rsidRPr="00B94CF5">
        <w:rPr>
          <w:color w:val="000000"/>
          <w:spacing w:val="-2"/>
          <w:sz w:val="24"/>
          <w:szCs w:val="24"/>
        </w:rPr>
        <w:t>Senate Chair</w:t>
      </w:r>
      <w:r w:rsidRPr="00B94CF5">
        <w:rPr>
          <w:color w:val="000000"/>
          <w:spacing w:val="-2"/>
          <w:sz w:val="24"/>
          <w:szCs w:val="24"/>
        </w:rPr>
        <w:tab/>
        <w:t>Assembly Chair</w:t>
      </w: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b/>
          <w:i/>
        </w:rPr>
      </w:pPr>
    </w:p>
    <w:p w:rsidR="00A73A8D" w:rsidRDefault="00A73A8D" w:rsidP="00A73A8D">
      <w:pPr>
        <w:jc w:val="both"/>
        <w:rPr>
          <w:sz w:val="24"/>
          <w:szCs w:val="24"/>
        </w:rPr>
      </w:pPr>
    </w:p>
    <w:p w:rsidR="00A73A8D" w:rsidRPr="00A73A8D" w:rsidRDefault="00A73A8D" w:rsidP="00A73A8D">
      <w:pPr>
        <w:jc w:val="both"/>
        <w:rPr>
          <w:sz w:val="24"/>
          <w:szCs w:val="24"/>
        </w:rPr>
      </w:pPr>
      <w:r w:rsidRPr="00A73A8D">
        <w:rPr>
          <w:sz w:val="24"/>
          <w:szCs w:val="24"/>
        </w:rPr>
        <w:t>AD/JN/jm</w:t>
      </w:r>
    </w:p>
    <w:p w:rsidR="00A73A8D" w:rsidRPr="00A73A8D" w:rsidRDefault="00A73A8D" w:rsidP="00A73A8D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73A8D">
        <w:rPr>
          <w:sz w:val="24"/>
          <w:szCs w:val="24"/>
        </w:rPr>
        <w:t>c:</w:t>
      </w:r>
      <w:r w:rsidRPr="00A73A8D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Pr="00A73A8D">
        <w:rPr>
          <w:sz w:val="24"/>
          <w:szCs w:val="24"/>
        </w:rPr>
        <w:t>embers, Joint Committee on Finance</w:t>
      </w:r>
    </w:p>
    <w:sectPr w:rsidR="00A73A8D" w:rsidRPr="00A73A8D" w:rsidSect="00ED3A51">
      <w:type w:val="continuous"/>
      <w:pgSz w:w="12240" w:h="15840" w:code="1"/>
      <w:pgMar w:top="720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F5" w:rsidRDefault="00B94CF5">
      <w:r>
        <w:separator/>
      </w:r>
    </w:p>
  </w:endnote>
  <w:endnote w:type="continuationSeparator" w:id="0">
    <w:p w:rsidR="00B94CF5" w:rsidRDefault="00B9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F5" w:rsidRDefault="00B94CF5">
      <w:r>
        <w:separator/>
      </w:r>
    </w:p>
  </w:footnote>
  <w:footnote w:type="continuationSeparator" w:id="0">
    <w:p w:rsidR="00B94CF5" w:rsidRDefault="00B9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1286"/>
    <w:multiLevelType w:val="hybridMultilevel"/>
    <w:tmpl w:val="9AC6092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FB97FB0"/>
    <w:multiLevelType w:val="hybridMultilevel"/>
    <w:tmpl w:val="D05E214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BDF3D0B"/>
    <w:multiLevelType w:val="hybridMultilevel"/>
    <w:tmpl w:val="2DFC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06F2"/>
    <w:multiLevelType w:val="hybridMultilevel"/>
    <w:tmpl w:val="29AC395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CDB3BF0"/>
    <w:multiLevelType w:val="hybridMultilevel"/>
    <w:tmpl w:val="6BDC6B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F5"/>
    <w:rsid w:val="000D2795"/>
    <w:rsid w:val="0014469E"/>
    <w:rsid w:val="001B2ABF"/>
    <w:rsid w:val="00212EF0"/>
    <w:rsid w:val="002232A1"/>
    <w:rsid w:val="00277C28"/>
    <w:rsid w:val="00317596"/>
    <w:rsid w:val="003201BA"/>
    <w:rsid w:val="003C76F4"/>
    <w:rsid w:val="00407F20"/>
    <w:rsid w:val="0045064E"/>
    <w:rsid w:val="00492B7F"/>
    <w:rsid w:val="005A6573"/>
    <w:rsid w:val="006B188A"/>
    <w:rsid w:val="006B4AB2"/>
    <w:rsid w:val="006B7271"/>
    <w:rsid w:val="006D69EC"/>
    <w:rsid w:val="00753631"/>
    <w:rsid w:val="00785CC6"/>
    <w:rsid w:val="007960AE"/>
    <w:rsid w:val="007E2E50"/>
    <w:rsid w:val="00814371"/>
    <w:rsid w:val="0088528A"/>
    <w:rsid w:val="008A569D"/>
    <w:rsid w:val="008D0446"/>
    <w:rsid w:val="00912E68"/>
    <w:rsid w:val="00913587"/>
    <w:rsid w:val="00956F50"/>
    <w:rsid w:val="00975DDB"/>
    <w:rsid w:val="00986847"/>
    <w:rsid w:val="00A34723"/>
    <w:rsid w:val="00A52563"/>
    <w:rsid w:val="00A73A8D"/>
    <w:rsid w:val="00A7421A"/>
    <w:rsid w:val="00AC3AC2"/>
    <w:rsid w:val="00B024AA"/>
    <w:rsid w:val="00B526C7"/>
    <w:rsid w:val="00B94CF5"/>
    <w:rsid w:val="00BA7B81"/>
    <w:rsid w:val="00BE325F"/>
    <w:rsid w:val="00BE5DD9"/>
    <w:rsid w:val="00C40E5D"/>
    <w:rsid w:val="00C64015"/>
    <w:rsid w:val="00CE426F"/>
    <w:rsid w:val="00CF2FF5"/>
    <w:rsid w:val="00D001F6"/>
    <w:rsid w:val="00D55D12"/>
    <w:rsid w:val="00DC3883"/>
    <w:rsid w:val="00DC47F9"/>
    <w:rsid w:val="00E027DA"/>
    <w:rsid w:val="00E31E87"/>
    <w:rsid w:val="00E349DD"/>
    <w:rsid w:val="00ED3A51"/>
    <w:rsid w:val="00ED689D"/>
    <w:rsid w:val="00F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34817"/>
    <o:shapelayout v:ext="edit">
      <o:idmap v:ext="edit" data="1"/>
    </o:shapelayout>
  </w:shapeDefaults>
  <w:decimalSymbol w:val="."/>
  <w:listSeparator w:val=","/>
  <w15:docId w15:val="{0F43324C-ECA2-49DE-A3D0-6302120C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968"/>
      </w:tabs>
      <w:suppressAutoHyphens/>
      <w:jc w:val="center"/>
      <w:outlineLvl w:val="0"/>
    </w:pPr>
    <w:rPr>
      <w:rFonts w:ascii="Times" w:hAnsi="Times"/>
      <w:b/>
      <w:spacing w:val="-3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1440"/>
        <w:tab w:val="left" w:pos="-720"/>
        <w:tab w:val="left" w:pos="600"/>
        <w:tab w:val="left" w:pos="1200"/>
        <w:tab w:val="left" w:pos="5760"/>
      </w:tabs>
      <w:suppressAutoHyphens/>
      <w:spacing w:line="252" w:lineRule="auto"/>
      <w:jc w:val="both"/>
      <w:outlineLvl w:val="2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720"/>
        <w:tab w:val="left" w:pos="5760"/>
      </w:tabs>
      <w:suppressAutoHyphens/>
      <w:spacing w:line="252" w:lineRule="auto"/>
      <w:jc w:val="both"/>
    </w:pPr>
    <w:rPr>
      <w:spacing w:val="-2"/>
      <w:sz w:val="24"/>
    </w:rPr>
  </w:style>
  <w:style w:type="paragraph" w:styleId="Header">
    <w:name w:val="header"/>
    <w:basedOn w:val="Normal"/>
    <w:rsid w:val="0075363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75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C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94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CF5"/>
  </w:style>
  <w:style w:type="character" w:customStyle="1" w:styleId="xbe">
    <w:name w:val="_xbe"/>
    <w:basedOn w:val="DefaultParagraphFont"/>
    <w:rsid w:val="0014469E"/>
  </w:style>
  <w:style w:type="paragraph" w:styleId="ListParagraph">
    <w:name w:val="List Paragraph"/>
    <w:basedOn w:val="Normal"/>
    <w:uiPriority w:val="34"/>
    <w:qFormat/>
    <w:rsid w:val="006B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86F6-2A64-4118-8388-998E456B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Wisconsin Legislature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Holten, Vicki</dc:creator>
  <cp:lastModifiedBy>Krause, Caroline</cp:lastModifiedBy>
  <cp:revision>2</cp:revision>
  <cp:lastPrinted>2017-03-14T13:40:00Z</cp:lastPrinted>
  <dcterms:created xsi:type="dcterms:W3CDTF">2017-03-23T17:57:00Z</dcterms:created>
  <dcterms:modified xsi:type="dcterms:W3CDTF">2017-03-23T17:57:00Z</dcterms:modified>
</cp:coreProperties>
</file>