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64" w:rsidRDefault="004A643B">
      <w:bookmarkStart w:id="0" w:name="_GoBack"/>
      <w:r>
        <w:t xml:space="preserve">Reforms we have already passed: 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Repeal of Prevailing Wage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Reform of Project Labor Agreements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Fed Swap – concentration of federal dollars into fewer projects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Audit Recommendations Adopted under previous secretary</w:t>
      </w:r>
    </w:p>
    <w:p w:rsidR="004A643B" w:rsidRDefault="002022A0" w:rsidP="004A643B">
      <w:pPr>
        <w:pStyle w:val="ListParagraph"/>
        <w:numPr>
          <w:ilvl w:val="0"/>
          <w:numId w:val="1"/>
        </w:numPr>
      </w:pPr>
      <w:r>
        <w:t>Right to Work</w:t>
      </w:r>
    </w:p>
    <w:p w:rsidR="004A643B" w:rsidRDefault="004A643B" w:rsidP="004A643B"/>
    <w:p w:rsidR="004A643B" w:rsidRDefault="004A643B" w:rsidP="004A643B">
      <w:r>
        <w:t xml:space="preserve">Additional reforms which are needed: 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Design-build (alternative delivery methods)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Require Local Approval of Roundabouts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Inspector General (reports to the legislature)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Require Local approval for Wheel Taxes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Further Audit of the Department of Transportation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Enhanced reporting to the Legislature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Require “Advanced Analytics” in Asset Management (Theme</w:t>
      </w:r>
      <w:r>
        <w:rPr>
          <w:vertAlign w:val="superscript"/>
        </w:rPr>
        <w:t xml:space="preserve">1 </w:t>
      </w:r>
      <w:r>
        <w:t>X)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Require Multi-bid contacts</w:t>
      </w:r>
    </w:p>
    <w:p w:rsidR="004A643B" w:rsidRDefault="004A643B" w:rsidP="004A643B">
      <w:pPr>
        <w:pStyle w:val="ListParagraph"/>
        <w:numPr>
          <w:ilvl w:val="0"/>
          <w:numId w:val="1"/>
        </w:numPr>
      </w:pPr>
      <w:r>
        <w:t>Adopt audit recommendations in Statute</w:t>
      </w:r>
      <w:bookmarkEnd w:id="0"/>
    </w:p>
    <w:sectPr w:rsidR="004A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0EE2"/>
    <w:multiLevelType w:val="hybridMultilevel"/>
    <w:tmpl w:val="65E203DE"/>
    <w:lvl w:ilvl="0" w:tplc="2E8E8972">
      <w:start w:val="43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3B"/>
    <w:rsid w:val="002022A0"/>
    <w:rsid w:val="004A643B"/>
    <w:rsid w:val="00D1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8F6C"/>
  <w15:chartTrackingRefBased/>
  <w15:docId w15:val="{D10F3DCD-74B1-4DB2-A7B0-ED315A8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Adam</dc:creator>
  <cp:keywords/>
  <dc:description/>
  <cp:lastModifiedBy>Gibbs, Adam</cp:lastModifiedBy>
  <cp:revision>2</cp:revision>
  <dcterms:created xsi:type="dcterms:W3CDTF">2019-03-19T18:33:00Z</dcterms:created>
  <dcterms:modified xsi:type="dcterms:W3CDTF">2019-03-20T22:04:00Z</dcterms:modified>
</cp:coreProperties>
</file>