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85" w:rsidRDefault="007843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56.25pt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pt;margin-top:24.45pt;width:348pt;height:24.45pt;z-index:251658240;mso-position-horizontal-relative:text;mso-position-vertical-relative:text" stroked="f">
            <v:textbox style="mso-next-textbox:#_x0000_s1026">
              <w:txbxContent>
                <w:p w:rsidR="00784385" w:rsidRDefault="00784385">
                  <w:pPr>
                    <w:pStyle w:val="BodyText"/>
                  </w:pPr>
                  <w:r>
                    <w:rPr>
                      <w:sz w:val="18"/>
                    </w:rPr>
                    <w:t xml:space="preserve">44 East Mifflin Street </w:t>
                  </w:r>
                  <w:r>
                    <w:rPr>
                      <w:rFonts w:hAnsi="Wingdings 3" w:hint="eastAsia"/>
                      <w:sz w:val="18"/>
                      <w:szCs w:val="18"/>
                    </w:rPr>
                    <w:sym w:font="Wingdings 3" w:char="F0AE"/>
                  </w:r>
                  <w:r>
                    <w:rPr>
                      <w:sz w:val="18"/>
                    </w:rPr>
                    <w:t xml:space="preserve"> Suite 202 </w:t>
                  </w:r>
                  <w:r>
                    <w:rPr>
                      <w:rFonts w:hAnsi="Wingdings 3" w:hint="eastAsia"/>
                      <w:sz w:val="18"/>
                      <w:szCs w:val="18"/>
                    </w:rPr>
                    <w:sym w:font="Wingdings 3" w:char="F0AE"/>
                  </w:r>
                  <w:r>
                    <w:rPr>
                      <w:sz w:val="18"/>
                    </w:rPr>
                    <w:t xml:space="preserve"> Madison, Wisconsin 53703 </w:t>
                  </w:r>
                  <w:r>
                    <w:rPr>
                      <w:rFonts w:hAnsi="Wingdings 3" w:hint="eastAsia"/>
                      <w:sz w:val="18"/>
                      <w:szCs w:val="18"/>
                    </w:rPr>
                    <w:sym w:font="Wingdings 3" w:char="F0AE"/>
                  </w:r>
                  <w:r>
                    <w:rPr>
                      <w:sz w:val="18"/>
                    </w:rPr>
                    <w:t xml:space="preserve"> 608/257-</w:t>
                  </w:r>
                  <w:r>
                    <w:t>3151</w:t>
                  </w:r>
                </w:p>
              </w:txbxContent>
            </v:textbox>
          </v:shape>
        </w:pict>
      </w:r>
    </w:p>
    <w:p w:rsidR="00784385" w:rsidRDefault="00784385"/>
    <w:p w:rsidR="00784385" w:rsidRDefault="00784385" w:rsidP="00630E1B">
      <w:pPr>
        <w:rPr>
          <w:b/>
        </w:rPr>
      </w:pPr>
    </w:p>
    <w:p w:rsidR="00784385" w:rsidRDefault="00784385" w:rsidP="00E72ECF">
      <w:pPr>
        <w:rPr>
          <w:b/>
        </w:rPr>
      </w:pPr>
      <w:r w:rsidRPr="00FC39B4">
        <w:rPr>
          <w:b/>
        </w:rPr>
        <w:t>To:</w:t>
      </w:r>
      <w:r w:rsidRPr="00FC39B4">
        <w:rPr>
          <w:b/>
        </w:rPr>
        <w:tab/>
      </w:r>
      <w:r w:rsidRPr="00FC39B4">
        <w:rPr>
          <w:b/>
        </w:rPr>
        <w:tab/>
        <w:t>Wisconsin Legislature</w:t>
      </w:r>
    </w:p>
    <w:p w:rsidR="00784385" w:rsidRPr="00FC39B4" w:rsidRDefault="00784385" w:rsidP="00E72ECF">
      <w:pPr>
        <w:rPr>
          <w:b/>
        </w:rPr>
      </w:pPr>
    </w:p>
    <w:p w:rsidR="00784385" w:rsidRPr="00FC39B4" w:rsidRDefault="00784385" w:rsidP="00E72ECF">
      <w:pPr>
        <w:rPr>
          <w:b/>
        </w:rPr>
      </w:pPr>
      <w:r w:rsidRPr="00FC39B4">
        <w:rPr>
          <w:b/>
        </w:rPr>
        <w:t>From:</w:t>
      </w:r>
      <w:r w:rsidRPr="00FC39B4">
        <w:rPr>
          <w:b/>
        </w:rPr>
        <w:tab/>
      </w:r>
      <w:r w:rsidRPr="00FC39B4">
        <w:rPr>
          <w:b/>
        </w:rPr>
        <w:tab/>
        <w:t>Bill Skewes, Executive Director</w:t>
      </w:r>
    </w:p>
    <w:p w:rsidR="00784385" w:rsidRDefault="00784385" w:rsidP="00E72ECF">
      <w:pPr>
        <w:rPr>
          <w:b/>
        </w:rPr>
      </w:pPr>
      <w:r w:rsidRPr="00FC39B4">
        <w:rPr>
          <w:b/>
        </w:rPr>
        <w:tab/>
      </w:r>
      <w:r w:rsidRPr="00FC39B4">
        <w:rPr>
          <w:b/>
        </w:rPr>
        <w:tab/>
        <w:t>Wisconsin Utilities Association</w:t>
      </w:r>
    </w:p>
    <w:p w:rsidR="00784385" w:rsidRPr="00FC39B4" w:rsidRDefault="00784385" w:rsidP="00E72ECF">
      <w:pPr>
        <w:rPr>
          <w:b/>
        </w:rPr>
      </w:pPr>
    </w:p>
    <w:p w:rsidR="00784385" w:rsidRDefault="00784385" w:rsidP="00E72ECF">
      <w:pPr>
        <w:rPr>
          <w:b/>
        </w:rPr>
      </w:pPr>
      <w:r w:rsidRPr="00FC39B4">
        <w:rPr>
          <w:b/>
        </w:rPr>
        <w:t>Re:</w:t>
      </w:r>
      <w:r w:rsidRPr="00FC39B4">
        <w:rPr>
          <w:b/>
        </w:rPr>
        <w:tab/>
      </w:r>
      <w:r w:rsidRPr="00FC39B4">
        <w:rPr>
          <w:b/>
        </w:rPr>
        <w:tab/>
        <w:t xml:space="preserve">Support for </w:t>
      </w:r>
      <w:r>
        <w:rPr>
          <w:b/>
        </w:rPr>
        <w:t>AB 857/</w:t>
      </w:r>
      <w:r w:rsidRPr="00FC39B4">
        <w:rPr>
          <w:b/>
        </w:rPr>
        <w:t xml:space="preserve">SB 615 </w:t>
      </w:r>
    </w:p>
    <w:p w:rsidR="00784385" w:rsidRPr="00FC39B4" w:rsidRDefault="00784385" w:rsidP="00E72ECF">
      <w:pPr>
        <w:rPr>
          <w:b/>
        </w:rPr>
      </w:pPr>
    </w:p>
    <w:p w:rsidR="00784385" w:rsidRPr="00FC39B4" w:rsidRDefault="00784385" w:rsidP="00E72ECF">
      <w:pPr>
        <w:rPr>
          <w:b/>
        </w:rPr>
      </w:pPr>
      <w:r w:rsidRPr="00FC39B4">
        <w:rPr>
          <w:b/>
        </w:rPr>
        <w:t>Date:</w:t>
      </w:r>
      <w:r w:rsidRPr="00FC39B4">
        <w:rPr>
          <w:b/>
        </w:rPr>
        <w:tab/>
      </w:r>
      <w:r w:rsidRPr="00FC39B4">
        <w:rPr>
          <w:b/>
        </w:rPr>
        <w:tab/>
      </w:r>
      <w:r>
        <w:rPr>
          <w:b/>
        </w:rPr>
        <w:t>April 13</w:t>
      </w:r>
      <w:r w:rsidRPr="00FC39B4">
        <w:rPr>
          <w:b/>
        </w:rPr>
        <w:t>, 2010</w:t>
      </w:r>
    </w:p>
    <w:p w:rsidR="00784385" w:rsidRDefault="00784385" w:rsidP="00E72ECF"/>
    <w:p w:rsidR="00784385" w:rsidRDefault="00784385" w:rsidP="00E72ECF"/>
    <w:p w:rsidR="00784385" w:rsidRDefault="00784385" w:rsidP="00E72ECF">
      <w:r>
        <w:t>On behalf of Wisconsin’s investor-owned energy providers, the Wisconsin Utilities Association (WUA) supports AB 857 and SB 615, its companion bill, and urges its swift passage through the Legislature.</w:t>
      </w:r>
    </w:p>
    <w:p w:rsidR="00784385" w:rsidRDefault="00784385" w:rsidP="00E72ECF"/>
    <w:p w:rsidR="00784385" w:rsidRDefault="00784385" w:rsidP="00E72ECF">
      <w:r>
        <w:t xml:space="preserve">As you may know, among other things, this bill clarifies the definition of “within the area” when making minor adjustments to the route of a transmission line which sometimes happens in order to accommodate landowner concerns, avoid wetlands, etc.  </w:t>
      </w:r>
    </w:p>
    <w:p w:rsidR="00784385" w:rsidRDefault="00784385" w:rsidP="00E72ECF"/>
    <w:p w:rsidR="00784385" w:rsidRDefault="00784385" w:rsidP="00E72ECF">
      <w:r>
        <w:t xml:space="preserve">The bill(s) make it clear that “within the area” means within 60’ from the centerline of an existing transmission line, alleviating any ambiguity about whether a CPCN is required and its attendant alternate route provisions triggered.  </w:t>
      </w:r>
    </w:p>
    <w:p w:rsidR="00784385" w:rsidRDefault="00784385" w:rsidP="00E72ECF"/>
    <w:p w:rsidR="00784385" w:rsidRDefault="00784385" w:rsidP="00E72ECF">
      <w:r>
        <w:t>AB 857, and its companion bill SB 615, clarifies that the centerline of a new high voltage line may not be more than 60 feet from the centerline of an existing line.</w:t>
      </w:r>
    </w:p>
    <w:p w:rsidR="00784385" w:rsidRDefault="00784385" w:rsidP="00E72ECF"/>
    <w:p w:rsidR="00784385" w:rsidRDefault="00784385" w:rsidP="00E72ECF">
      <w:r>
        <w:t>PSC supports this bill, which is co-authored by the chairs of the utility committees in both houses.  Please support swift passage of AB 857 and SB 615.</w:t>
      </w:r>
    </w:p>
    <w:p w:rsidR="00784385" w:rsidRDefault="00784385" w:rsidP="00E72ECF"/>
    <w:p w:rsidR="00784385" w:rsidRDefault="00784385" w:rsidP="00E72ECF">
      <w:r>
        <w:t>Thank you for your attention to this important legislation.</w:t>
      </w:r>
    </w:p>
    <w:p w:rsidR="00784385" w:rsidRDefault="00784385" w:rsidP="00E72ECF"/>
    <w:p w:rsidR="00784385" w:rsidRDefault="00784385" w:rsidP="00630E1B">
      <w:pPr>
        <w:rPr>
          <w:rFonts w:ascii="Calibri" w:hAnsi="Calibri"/>
        </w:rPr>
      </w:pPr>
    </w:p>
    <w:p w:rsidR="00784385" w:rsidRDefault="00784385" w:rsidP="00630E1B">
      <w:pPr>
        <w:rPr>
          <w:rFonts w:ascii="Calibri" w:hAnsi="Calibri"/>
        </w:rPr>
      </w:pPr>
    </w:p>
    <w:p w:rsidR="00784385" w:rsidRDefault="00784385" w:rsidP="00630E1B">
      <w:pPr>
        <w:rPr>
          <w:rFonts w:ascii="Calibri" w:hAnsi="Calibri"/>
        </w:rPr>
      </w:pPr>
    </w:p>
    <w:p w:rsidR="00784385" w:rsidRDefault="00784385" w:rsidP="00630E1B"/>
    <w:p w:rsidR="00784385" w:rsidRDefault="00784385"/>
    <w:sectPr w:rsidR="00784385" w:rsidSect="003F2C4D">
      <w:pgSz w:w="12240" w:h="15840" w:code="1"/>
      <w:pgMar w:top="720" w:right="180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8C8"/>
    <w:multiLevelType w:val="hybridMultilevel"/>
    <w:tmpl w:val="5A94450C"/>
    <w:lvl w:ilvl="0" w:tplc="91D87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66ED7"/>
    <w:multiLevelType w:val="hybridMultilevel"/>
    <w:tmpl w:val="D81C5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292A78"/>
    <w:multiLevelType w:val="hybridMultilevel"/>
    <w:tmpl w:val="8676F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A769E"/>
    <w:multiLevelType w:val="hybridMultilevel"/>
    <w:tmpl w:val="96140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D725F2"/>
    <w:multiLevelType w:val="hybridMultilevel"/>
    <w:tmpl w:val="08305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245A2"/>
    <w:multiLevelType w:val="hybridMultilevel"/>
    <w:tmpl w:val="2548B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9E5A5C"/>
    <w:multiLevelType w:val="hybridMultilevel"/>
    <w:tmpl w:val="028867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03B0E"/>
    <w:multiLevelType w:val="hybridMultilevel"/>
    <w:tmpl w:val="890E4F16"/>
    <w:lvl w:ilvl="0" w:tplc="59E8A6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E0E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C0B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168D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2C9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A0C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269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A65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844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0D7F3D"/>
    <w:multiLevelType w:val="hybridMultilevel"/>
    <w:tmpl w:val="3D2C5084"/>
    <w:lvl w:ilvl="0" w:tplc="6D6A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0EA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FC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2E1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DE2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AA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CCF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CACE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C2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C06D4D"/>
    <w:multiLevelType w:val="hybridMultilevel"/>
    <w:tmpl w:val="03C26940"/>
    <w:lvl w:ilvl="0" w:tplc="3F7E4E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485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A8D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7FEE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8AF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423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3C4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102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9A6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0B"/>
    <w:rsid w:val="00274DB6"/>
    <w:rsid w:val="00335372"/>
    <w:rsid w:val="003F2C4D"/>
    <w:rsid w:val="004A0C15"/>
    <w:rsid w:val="00537412"/>
    <w:rsid w:val="00630E1B"/>
    <w:rsid w:val="0069510E"/>
    <w:rsid w:val="00770E0B"/>
    <w:rsid w:val="00784385"/>
    <w:rsid w:val="007A790A"/>
    <w:rsid w:val="00886607"/>
    <w:rsid w:val="008F47E7"/>
    <w:rsid w:val="00902B5C"/>
    <w:rsid w:val="00966D63"/>
    <w:rsid w:val="00B55530"/>
    <w:rsid w:val="00B87AE1"/>
    <w:rsid w:val="00BB200F"/>
    <w:rsid w:val="00CE6B99"/>
    <w:rsid w:val="00E412D1"/>
    <w:rsid w:val="00E72ECF"/>
    <w:rsid w:val="00F53BF8"/>
    <w:rsid w:val="00FC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D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2C4D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3F2C4D"/>
    <w:rPr>
      <w:rFonts w:ascii="Arial Unicode MS" w:eastAsia="Arial Unicode MS" w:cs="Arial Unicode MS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175"/>
    <w:rPr>
      <w:sz w:val="24"/>
      <w:szCs w:val="20"/>
    </w:rPr>
  </w:style>
  <w:style w:type="character" w:styleId="Hyperlink">
    <w:name w:val="Hyperlink"/>
    <w:basedOn w:val="DefaultParagraphFont"/>
    <w:uiPriority w:val="99"/>
    <w:rsid w:val="00770E0B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770E0B"/>
    <w:pPr>
      <w:spacing w:line="320" w:lineRule="atLeast"/>
      <w:ind w:left="1382" w:right="1440"/>
      <w:jc w:val="both"/>
    </w:pPr>
    <w:rPr>
      <w:sz w:val="20"/>
    </w:rPr>
  </w:style>
  <w:style w:type="paragraph" w:styleId="PlainText">
    <w:name w:val="Plain Text"/>
    <w:basedOn w:val="Normal"/>
    <w:link w:val="PlainTextChar"/>
    <w:uiPriority w:val="99"/>
    <w:semiHidden/>
    <w:rsid w:val="00770E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70E0B"/>
    <w:rPr>
      <w:rFonts w:ascii="Consolas" w:eastAsia="Times New Roman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770E0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1057</Characters>
  <Application>Microsoft Office Outlook</Application>
  <DocSecurity>0</DocSecurity>
  <Lines>0</Lines>
  <Paragraphs>0</Paragraphs>
  <ScaleCrop>false</ScaleCrop>
  <Company>Valued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gkelly</dc:creator>
  <cp:keywords/>
  <dc:description/>
  <cp:lastModifiedBy>skerkman</cp:lastModifiedBy>
  <cp:revision>2</cp:revision>
  <cp:lastPrinted>2010-01-27T14:25:00Z</cp:lastPrinted>
  <dcterms:created xsi:type="dcterms:W3CDTF">2010-04-13T16:41:00Z</dcterms:created>
  <dcterms:modified xsi:type="dcterms:W3CDTF">2010-04-13T16:41:00Z</dcterms:modified>
</cp:coreProperties>
</file>