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5"/>
        <w:gridCol w:w="1227"/>
        <w:gridCol w:w="1432"/>
        <w:gridCol w:w="6771"/>
        <w:gridCol w:w="1795"/>
      </w:tblGrid>
      <w:tr w:rsidR="00E14E4C" w:rsidRPr="00E14E4C" w:rsidTr="00E14E4C">
        <w:trPr>
          <w:trHeight w:val="375"/>
        </w:trPr>
        <w:tc>
          <w:tcPr>
            <w:tcW w:w="12950" w:type="dxa"/>
            <w:gridSpan w:val="5"/>
            <w:shd w:val="clear" w:color="auto" w:fill="FBE4D5" w:themeFill="accent2" w:themeFillTint="33"/>
            <w:noWrap/>
            <w:vAlign w:val="center"/>
            <w:hideMark/>
          </w:tcPr>
          <w:p w:rsidR="00E14E4C" w:rsidRPr="00E14E4C" w:rsidRDefault="00E14E4C" w:rsidP="00E14E4C">
            <w:pPr>
              <w:jc w:val="center"/>
              <w:rPr>
                <w:b/>
                <w:bCs/>
              </w:rPr>
            </w:pPr>
            <w:r w:rsidRPr="00E14E4C">
              <w:rPr>
                <w:b/>
                <w:bCs/>
              </w:rPr>
              <w:t>CRT Bills</w:t>
            </w:r>
            <w:r>
              <w:rPr>
                <w:b/>
                <w:bCs/>
              </w:rPr>
              <w:t xml:space="preserve"> Overview</w:t>
            </w:r>
          </w:p>
        </w:tc>
      </w:tr>
      <w:tr w:rsidR="00E14E4C" w:rsidRPr="00E14E4C" w:rsidTr="00E14E4C">
        <w:trPr>
          <w:trHeight w:val="300"/>
        </w:trPr>
        <w:tc>
          <w:tcPr>
            <w:tcW w:w="1725" w:type="dxa"/>
            <w:shd w:val="clear" w:color="auto" w:fill="FFFF00"/>
            <w:noWrap/>
            <w:vAlign w:val="center"/>
            <w:hideMark/>
          </w:tcPr>
          <w:p w:rsidR="00E14E4C" w:rsidRPr="00E14E4C" w:rsidRDefault="00E14E4C" w:rsidP="00E14E4C">
            <w:pPr>
              <w:jc w:val="center"/>
              <w:rPr>
                <w:b/>
                <w:bCs/>
                <w:highlight w:val="yellow"/>
              </w:rPr>
            </w:pPr>
            <w:r w:rsidRPr="00E14E4C">
              <w:rPr>
                <w:b/>
                <w:bCs/>
                <w:highlight w:val="yellow"/>
              </w:rPr>
              <w:t>Bill Number</w:t>
            </w:r>
          </w:p>
        </w:tc>
        <w:tc>
          <w:tcPr>
            <w:tcW w:w="1227" w:type="dxa"/>
            <w:shd w:val="clear" w:color="auto" w:fill="FFFF00"/>
            <w:noWrap/>
            <w:vAlign w:val="center"/>
            <w:hideMark/>
          </w:tcPr>
          <w:p w:rsidR="00E14E4C" w:rsidRPr="00E14E4C" w:rsidRDefault="00E14E4C" w:rsidP="00E14E4C">
            <w:pPr>
              <w:jc w:val="center"/>
              <w:rPr>
                <w:b/>
                <w:bCs/>
                <w:highlight w:val="yellow"/>
              </w:rPr>
            </w:pPr>
            <w:r w:rsidRPr="00E14E4C">
              <w:rPr>
                <w:b/>
                <w:bCs/>
                <w:highlight w:val="yellow"/>
              </w:rPr>
              <w:t>Senate Author</w:t>
            </w:r>
          </w:p>
        </w:tc>
        <w:tc>
          <w:tcPr>
            <w:tcW w:w="1432" w:type="dxa"/>
            <w:shd w:val="clear" w:color="auto" w:fill="FFFF00"/>
            <w:noWrap/>
            <w:vAlign w:val="center"/>
            <w:hideMark/>
          </w:tcPr>
          <w:p w:rsidR="00E14E4C" w:rsidRPr="00E14E4C" w:rsidRDefault="00E14E4C" w:rsidP="00E14E4C">
            <w:pPr>
              <w:jc w:val="center"/>
              <w:rPr>
                <w:b/>
                <w:bCs/>
                <w:highlight w:val="yellow"/>
              </w:rPr>
            </w:pPr>
            <w:r w:rsidRPr="00E14E4C">
              <w:rPr>
                <w:b/>
                <w:bCs/>
                <w:highlight w:val="yellow"/>
              </w:rPr>
              <w:t>Assembly Author</w:t>
            </w:r>
          </w:p>
        </w:tc>
        <w:tc>
          <w:tcPr>
            <w:tcW w:w="6771" w:type="dxa"/>
            <w:shd w:val="clear" w:color="auto" w:fill="FFFF00"/>
            <w:noWrap/>
            <w:vAlign w:val="center"/>
            <w:hideMark/>
          </w:tcPr>
          <w:p w:rsidR="00E14E4C" w:rsidRPr="00E14E4C" w:rsidRDefault="00E14E4C" w:rsidP="00E14E4C">
            <w:pPr>
              <w:jc w:val="center"/>
              <w:rPr>
                <w:b/>
                <w:bCs/>
                <w:highlight w:val="yellow"/>
              </w:rPr>
            </w:pPr>
            <w:r w:rsidRPr="00E14E4C">
              <w:rPr>
                <w:b/>
                <w:bCs/>
                <w:highlight w:val="yellow"/>
              </w:rPr>
              <w:t>What The Bill Does</w:t>
            </w:r>
          </w:p>
        </w:tc>
        <w:tc>
          <w:tcPr>
            <w:tcW w:w="1795" w:type="dxa"/>
            <w:shd w:val="clear" w:color="auto" w:fill="FFFF00"/>
            <w:noWrap/>
            <w:vAlign w:val="center"/>
            <w:hideMark/>
          </w:tcPr>
          <w:p w:rsidR="00E14E4C" w:rsidRPr="00E14E4C" w:rsidRDefault="00E14E4C" w:rsidP="00E14E4C">
            <w:pPr>
              <w:jc w:val="center"/>
              <w:rPr>
                <w:b/>
                <w:bCs/>
                <w:highlight w:val="yellow"/>
              </w:rPr>
            </w:pPr>
            <w:r w:rsidRPr="00E14E4C">
              <w:rPr>
                <w:b/>
                <w:bCs/>
                <w:highlight w:val="yellow"/>
              </w:rPr>
              <w:t>Status</w:t>
            </w:r>
          </w:p>
        </w:tc>
      </w:tr>
      <w:tr w:rsidR="00E14E4C" w:rsidRPr="00E14E4C" w:rsidTr="00E14E4C">
        <w:trPr>
          <w:trHeight w:val="1200"/>
        </w:trPr>
        <w:tc>
          <w:tcPr>
            <w:tcW w:w="1725" w:type="dxa"/>
            <w:noWrap/>
            <w:hideMark/>
          </w:tcPr>
          <w:p w:rsidR="00E14E4C" w:rsidRPr="00E14E4C" w:rsidRDefault="00E14E4C">
            <w:r w:rsidRPr="00E14E4C">
              <w:t xml:space="preserve">2021 SB 463 </w:t>
            </w:r>
            <w:r w:rsidR="006176D2">
              <w:t>/ AB 488</w:t>
            </w:r>
          </w:p>
        </w:tc>
        <w:tc>
          <w:tcPr>
            <w:tcW w:w="1227" w:type="dxa"/>
            <w:noWrap/>
            <w:hideMark/>
          </w:tcPr>
          <w:p w:rsidR="00E14E4C" w:rsidRPr="00E14E4C" w:rsidRDefault="00E14E4C">
            <w:r w:rsidRPr="00E14E4C">
              <w:t>Stroebel</w:t>
            </w:r>
          </w:p>
        </w:tc>
        <w:tc>
          <w:tcPr>
            <w:tcW w:w="1432" w:type="dxa"/>
            <w:noWrap/>
            <w:hideMark/>
          </w:tcPr>
          <w:p w:rsidR="00E14E4C" w:rsidRPr="00E14E4C" w:rsidRDefault="00E14E4C">
            <w:r w:rsidRPr="00E14E4C">
              <w:t>Behnke</w:t>
            </w:r>
          </w:p>
        </w:tc>
        <w:tc>
          <w:tcPr>
            <w:tcW w:w="6771" w:type="dxa"/>
            <w:hideMark/>
          </w:tcPr>
          <w:p w:rsidR="00E14E4C" w:rsidRPr="00E14E4C" w:rsidRDefault="00E14E4C">
            <w:r w:rsidRPr="00E14E4C">
              <w:t>Requires school boards to make information about learning materials and educational activities used for pupil instruction available to the public.</w:t>
            </w:r>
          </w:p>
        </w:tc>
        <w:tc>
          <w:tcPr>
            <w:tcW w:w="1795" w:type="dxa"/>
            <w:noWrap/>
            <w:hideMark/>
          </w:tcPr>
          <w:p w:rsidR="00E14E4C" w:rsidRPr="00E14E4C" w:rsidRDefault="006176D2" w:rsidP="006176D2">
            <w:r>
              <w:t>Joint public hearing held 8/11/21.</w:t>
            </w:r>
          </w:p>
        </w:tc>
      </w:tr>
      <w:tr w:rsidR="00E14E4C" w:rsidRPr="00E14E4C" w:rsidTr="00E14E4C">
        <w:trPr>
          <w:trHeight w:val="3720"/>
        </w:trPr>
        <w:tc>
          <w:tcPr>
            <w:tcW w:w="1725" w:type="dxa"/>
            <w:noWrap/>
            <w:hideMark/>
          </w:tcPr>
          <w:p w:rsidR="00E14E4C" w:rsidRPr="00E14E4C" w:rsidRDefault="00E14E4C">
            <w:r w:rsidRPr="00E14E4C">
              <w:t>2021 SB 409 / AB 413</w:t>
            </w:r>
          </w:p>
        </w:tc>
        <w:tc>
          <w:tcPr>
            <w:tcW w:w="1227" w:type="dxa"/>
            <w:noWrap/>
            <w:hideMark/>
          </w:tcPr>
          <w:p w:rsidR="00E14E4C" w:rsidRPr="00E14E4C" w:rsidRDefault="00E14E4C">
            <w:r w:rsidRPr="00E14E4C">
              <w:t>Jacque</w:t>
            </w:r>
          </w:p>
        </w:tc>
        <w:tc>
          <w:tcPr>
            <w:tcW w:w="1432" w:type="dxa"/>
            <w:noWrap/>
            <w:hideMark/>
          </w:tcPr>
          <w:p w:rsidR="00E14E4C" w:rsidRPr="00E14E4C" w:rsidRDefault="00E14E4C">
            <w:proofErr w:type="spellStart"/>
            <w:r w:rsidRPr="00E14E4C">
              <w:t>Gundrum</w:t>
            </w:r>
            <w:proofErr w:type="spellEnd"/>
          </w:p>
        </w:tc>
        <w:tc>
          <w:tcPr>
            <w:tcW w:w="6771" w:type="dxa"/>
            <w:hideMark/>
          </w:tcPr>
          <w:p w:rsidR="00E14E4C" w:rsidRDefault="00E14E4C">
            <w:r w:rsidRPr="00E14E4C">
              <w:t xml:space="preserve">-Prevents University of Wisconsin System campuses and state technical colleges from teaching CRT materials. </w:t>
            </w:r>
            <w:r w:rsidRPr="00E14E4C">
              <w:br/>
              <w:t xml:space="preserve">-Prevents UW and tech colleges from making employees do training on race or sex stereotyping. </w:t>
            </w:r>
            <w:r w:rsidRPr="00E14E4C">
              <w:br/>
              <w:t xml:space="preserve">-UW and tech colleges must post all course syllabi </w:t>
            </w:r>
            <w:r>
              <w:t xml:space="preserve">(&amp; updates) to their websites. </w:t>
            </w:r>
          </w:p>
          <w:p w:rsidR="00E14E4C" w:rsidRPr="00E14E4C" w:rsidRDefault="00E14E4C" w:rsidP="00E14E4C">
            <w:r>
              <w:t>- T</w:t>
            </w:r>
            <w:r w:rsidRPr="00E14E4C">
              <w:t xml:space="preserve">he BOR and WTCSB shall withhold 10% of certain state aid that would have otherwise been allocated to them for any violations. </w:t>
            </w:r>
            <w:r w:rsidRPr="00E14E4C">
              <w:br/>
              <w:t>- Allows a student or employee to submit a complaint to the BOR or WTCSB regarding any violati</w:t>
            </w:r>
            <w:r>
              <w:t>ons and to file a civil action s</w:t>
            </w:r>
            <w:r w:rsidRPr="00E14E4C">
              <w:t>eeking declaratory or i</w:t>
            </w:r>
            <w:r>
              <w:t xml:space="preserve">njunctive relief. If they win, </w:t>
            </w:r>
            <w:r w:rsidRPr="00E14E4C">
              <w:t xml:space="preserve">the court shall award the student or employee attorney fees. </w:t>
            </w:r>
          </w:p>
        </w:tc>
        <w:tc>
          <w:tcPr>
            <w:tcW w:w="1795" w:type="dxa"/>
            <w:noWrap/>
            <w:hideMark/>
          </w:tcPr>
          <w:p w:rsidR="00E14E4C" w:rsidRPr="00E14E4C" w:rsidRDefault="00D1425E">
            <w:r>
              <w:t>Referred to Senate and Assembly Committees on Universities and Technical Colleges.</w:t>
            </w:r>
          </w:p>
        </w:tc>
      </w:tr>
      <w:tr w:rsidR="00E14E4C" w:rsidRPr="00E14E4C" w:rsidTr="00E14E4C">
        <w:trPr>
          <w:trHeight w:val="4635"/>
        </w:trPr>
        <w:tc>
          <w:tcPr>
            <w:tcW w:w="1725" w:type="dxa"/>
            <w:noWrap/>
            <w:hideMark/>
          </w:tcPr>
          <w:p w:rsidR="00E14E4C" w:rsidRPr="00E14E4C" w:rsidRDefault="00E14E4C">
            <w:r w:rsidRPr="00E14E4C">
              <w:lastRenderedPageBreak/>
              <w:t>2021 SB 410 / AB 414</w:t>
            </w:r>
          </w:p>
        </w:tc>
        <w:tc>
          <w:tcPr>
            <w:tcW w:w="1227" w:type="dxa"/>
            <w:noWrap/>
            <w:hideMark/>
          </w:tcPr>
          <w:p w:rsidR="00E14E4C" w:rsidRPr="00E14E4C" w:rsidRDefault="00E14E4C">
            <w:r w:rsidRPr="00E14E4C">
              <w:t>Jacque</w:t>
            </w:r>
          </w:p>
        </w:tc>
        <w:tc>
          <w:tcPr>
            <w:tcW w:w="1432" w:type="dxa"/>
            <w:noWrap/>
            <w:hideMark/>
          </w:tcPr>
          <w:p w:rsidR="00E14E4C" w:rsidRPr="00E14E4C" w:rsidRDefault="00E14E4C">
            <w:proofErr w:type="spellStart"/>
            <w:r w:rsidRPr="00E14E4C">
              <w:t>Magnafici</w:t>
            </w:r>
            <w:proofErr w:type="spellEnd"/>
          </w:p>
        </w:tc>
        <w:tc>
          <w:tcPr>
            <w:tcW w:w="6771" w:type="dxa"/>
            <w:hideMark/>
          </w:tcPr>
          <w:p w:rsidR="00E14E4C" w:rsidRPr="00E14E4C" w:rsidRDefault="00E14E4C">
            <w:r w:rsidRPr="00E14E4C">
              <w:t xml:space="preserve">-Prevents local units of government and state agencies from making employees do training on race or sex stereotyping/ CRT materials. </w:t>
            </w:r>
            <w:r w:rsidRPr="00E14E4C">
              <w:br/>
              <w:t xml:space="preserve">-Political subdivisions and state agencies are required (with some exceptions) to post all training materials that are not required to be kept confidential on their websites. </w:t>
            </w:r>
            <w:r w:rsidRPr="00E14E4C">
              <w:br/>
              <w:t>- The DOR shall withhold 10% of shared revenue that would have otherwise been allocated to them for any violations that have not been addressed within 10 days.</w:t>
            </w:r>
            <w:r w:rsidRPr="00E14E4C">
              <w:br/>
              <w:t>- The DOA shall withhold 10% of funding for all positions in the agency the following year for any violations that have not been addressed within 10 days.</w:t>
            </w:r>
            <w:r w:rsidRPr="00E14E4C">
              <w:br/>
              <w:t>- Allows local and state employees to submit a complaint to DOR or DOA regarding any violati</w:t>
            </w:r>
            <w:r>
              <w:t>ons and to file a civil action s</w:t>
            </w:r>
            <w:r w:rsidRPr="00E14E4C">
              <w:t xml:space="preserve">eeking declaratory or injunctive relief. If they win the court shall award the student or employee attorney fees. </w:t>
            </w:r>
          </w:p>
        </w:tc>
        <w:tc>
          <w:tcPr>
            <w:tcW w:w="1795" w:type="dxa"/>
            <w:hideMark/>
          </w:tcPr>
          <w:p w:rsidR="00E14E4C" w:rsidRPr="00E14E4C" w:rsidRDefault="00E14E4C">
            <w:r w:rsidRPr="00E14E4C">
              <w:t>Referred in Senate to Government Ops &amp; Assembly to Government Accountability and Oversight</w:t>
            </w:r>
            <w:r w:rsidR="00D1425E">
              <w:t>.</w:t>
            </w:r>
            <w:bookmarkStart w:id="0" w:name="_GoBack"/>
            <w:bookmarkEnd w:id="0"/>
          </w:p>
        </w:tc>
      </w:tr>
      <w:tr w:rsidR="00D1425E" w:rsidRPr="00E14E4C" w:rsidTr="00E14E4C">
        <w:trPr>
          <w:trHeight w:val="3600"/>
        </w:trPr>
        <w:tc>
          <w:tcPr>
            <w:tcW w:w="1725" w:type="dxa"/>
            <w:noWrap/>
            <w:hideMark/>
          </w:tcPr>
          <w:p w:rsidR="00D1425E" w:rsidRPr="00E14E4C" w:rsidRDefault="00D1425E" w:rsidP="00D1425E">
            <w:r w:rsidRPr="00E14E4C">
              <w:t>2021 SB</w:t>
            </w:r>
            <w:r>
              <w:t xml:space="preserve"> 411/</w:t>
            </w:r>
            <w:r w:rsidRPr="00E14E4C">
              <w:t xml:space="preserve"> AB 411</w:t>
            </w:r>
          </w:p>
        </w:tc>
        <w:tc>
          <w:tcPr>
            <w:tcW w:w="1227" w:type="dxa"/>
            <w:noWrap/>
            <w:hideMark/>
          </w:tcPr>
          <w:p w:rsidR="00D1425E" w:rsidRPr="00E14E4C" w:rsidRDefault="00D1425E" w:rsidP="00D1425E">
            <w:r w:rsidRPr="00E14E4C">
              <w:t>Jacque</w:t>
            </w:r>
          </w:p>
        </w:tc>
        <w:tc>
          <w:tcPr>
            <w:tcW w:w="1432" w:type="dxa"/>
            <w:noWrap/>
            <w:hideMark/>
          </w:tcPr>
          <w:p w:rsidR="00D1425E" w:rsidRPr="00E14E4C" w:rsidRDefault="00D1425E" w:rsidP="00D1425E">
            <w:proofErr w:type="spellStart"/>
            <w:r w:rsidRPr="00E14E4C">
              <w:t>Wichgers</w:t>
            </w:r>
            <w:proofErr w:type="spellEnd"/>
          </w:p>
        </w:tc>
        <w:tc>
          <w:tcPr>
            <w:tcW w:w="6771" w:type="dxa"/>
            <w:hideMark/>
          </w:tcPr>
          <w:p w:rsidR="00D1425E" w:rsidRPr="00E14E4C" w:rsidRDefault="00D1425E" w:rsidP="00D1425E">
            <w:r w:rsidRPr="00E14E4C">
              <w:t xml:space="preserve">- Prohibits school boards from approving curriculum with CRT or sex and race stereotyping materials to be taught in schools and charter schools. </w:t>
            </w:r>
            <w:r w:rsidRPr="00E14E4C">
              <w:br/>
              <w:t>- Prohibits training provided to employees of these institutions on CRT and sex and race stereotyping.</w:t>
            </w:r>
            <w:r w:rsidRPr="00E14E4C">
              <w:br/>
              <w:t xml:space="preserve">- DPI superintendent must withhold 10% of state aid distributions for any violators. </w:t>
            </w:r>
            <w:r w:rsidRPr="00E14E4C">
              <w:br/>
              <w:t>- Parents can bring claims against the school board for any violations.</w:t>
            </w:r>
            <w:r w:rsidRPr="00E14E4C">
              <w:br/>
              <w:t>- Requires school boards to post all curriculum used in schools in the school district on their website and the school's website. Same for independent charter schools. If someone asks for a written copy, it must be given to them without charge.</w:t>
            </w:r>
          </w:p>
        </w:tc>
        <w:tc>
          <w:tcPr>
            <w:tcW w:w="1795" w:type="dxa"/>
            <w:noWrap/>
            <w:hideMark/>
          </w:tcPr>
          <w:p w:rsidR="00D1425E" w:rsidRPr="00E14E4C" w:rsidRDefault="00D1425E" w:rsidP="00D1425E">
            <w:r>
              <w:t>Joint public hearing held 8/11/21.</w:t>
            </w:r>
          </w:p>
        </w:tc>
      </w:tr>
    </w:tbl>
    <w:p w:rsidR="008C7B6B" w:rsidRDefault="008C7B6B"/>
    <w:sectPr w:rsidR="008C7B6B" w:rsidSect="00E14E4C">
      <w:pgSz w:w="15840" w:h="12240" w:orient="landscape"/>
      <w:pgMar w:top="1440" w:right="1440" w:bottom="1440" w:left="1440" w:header="720" w:footer="720" w:gutter="0"/>
      <w:paperSrc w:first="261" w:other="26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E4C"/>
    <w:rsid w:val="001845BA"/>
    <w:rsid w:val="006176D2"/>
    <w:rsid w:val="008C7B6B"/>
    <w:rsid w:val="00D1425E"/>
    <w:rsid w:val="00E1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47BF0"/>
  <w15:chartTrackingRefBased/>
  <w15:docId w15:val="{917ED7BE-8830-4821-86F3-9D0E103B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4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4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8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Legislature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Karow, Erin</dc:creator>
  <cp:keywords/>
  <dc:description/>
  <cp:lastModifiedBy>Karow, Erin</cp:lastModifiedBy>
  <cp:revision>3</cp:revision>
  <cp:lastPrinted>2021-08-23T15:38:00Z</cp:lastPrinted>
  <dcterms:created xsi:type="dcterms:W3CDTF">2021-08-02T20:08:00Z</dcterms:created>
  <dcterms:modified xsi:type="dcterms:W3CDTF">2021-08-23T15:42:00Z</dcterms:modified>
</cp:coreProperties>
</file>