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7D" w:rsidRDefault="0078617D" w:rsidP="0078617D">
      <w:pPr>
        <w:ind w:right="-1872"/>
        <w:rPr>
          <w:b/>
          <w:i/>
          <w:sz w:val="40"/>
        </w:rPr>
      </w:pPr>
      <w:bookmarkStart w:id="0" w:name="_GoBack"/>
      <w:bookmarkEnd w:id="0"/>
      <w:r>
        <w:rPr>
          <w:b/>
          <w:i/>
          <w:sz w:val="40"/>
        </w:rPr>
        <w:t xml:space="preserve">               *** RULES COMMITTEE NOTICE ***</w:t>
      </w:r>
    </w:p>
    <w:p w:rsidR="0078617D" w:rsidRDefault="0078617D" w:rsidP="0078617D">
      <w:pPr>
        <w:ind w:right="-1872"/>
        <w:jc w:val="center"/>
        <w:rPr>
          <w:b/>
          <w:iCs/>
          <w:sz w:val="16"/>
          <w:u w:val="single"/>
        </w:rPr>
      </w:pPr>
    </w:p>
    <w:p w:rsidR="0078617D" w:rsidRDefault="0078617D" w:rsidP="0078617D">
      <w:r>
        <w:t xml:space="preserve">DATE: </w:t>
      </w:r>
      <w:r>
        <w:tab/>
        <w:t xml:space="preserve">November </w:t>
      </w:r>
      <w:r w:rsidR="00765026">
        <w:t>7</w:t>
      </w:r>
      <w:r>
        <w:t>, 2019</w:t>
      </w:r>
    </w:p>
    <w:p w:rsidR="0078617D" w:rsidRDefault="0078617D" w:rsidP="0078617D">
      <w:pPr>
        <w:rPr>
          <w:sz w:val="16"/>
        </w:rPr>
      </w:pPr>
    </w:p>
    <w:p w:rsidR="0078617D" w:rsidRDefault="0078617D" w:rsidP="0078617D">
      <w:r>
        <w:t>TO:</w:t>
      </w:r>
      <w:r>
        <w:tab/>
      </w:r>
      <w:r>
        <w:tab/>
        <w:t>Rules Committee Members, Interested Parties</w:t>
      </w:r>
    </w:p>
    <w:p w:rsidR="0078617D" w:rsidRDefault="0078617D" w:rsidP="0078617D">
      <w:pPr>
        <w:rPr>
          <w:sz w:val="16"/>
        </w:rPr>
      </w:pPr>
    </w:p>
    <w:p w:rsidR="0078617D" w:rsidRDefault="0078617D" w:rsidP="0078617D">
      <w:r>
        <w:t>FROM:</w:t>
      </w:r>
      <w:r>
        <w:tab/>
        <w:t>Majority Leader Jim Steineke</w:t>
      </w:r>
    </w:p>
    <w:p w:rsidR="0078617D" w:rsidRDefault="0078617D" w:rsidP="0078617D">
      <w:pPr>
        <w:rPr>
          <w:sz w:val="16"/>
        </w:rPr>
      </w:pPr>
    </w:p>
    <w:p w:rsidR="0078617D" w:rsidRDefault="0078617D" w:rsidP="0078617D">
      <w:pPr>
        <w:rPr>
          <w:b/>
          <w:bCs/>
        </w:rPr>
      </w:pPr>
      <w:r>
        <w:t>RE:</w:t>
      </w:r>
      <w:r>
        <w:tab/>
      </w:r>
      <w:r>
        <w:tab/>
      </w:r>
      <w:r w:rsidR="00483E5E" w:rsidRPr="00483E5E">
        <w:rPr>
          <w:b/>
          <w:u w:val="single"/>
        </w:rPr>
        <w:t>Finalized</w:t>
      </w:r>
      <w:r w:rsidRPr="009A1E02">
        <w:rPr>
          <w:b/>
          <w:u w:val="single"/>
        </w:rPr>
        <w:t xml:space="preserve"> </w:t>
      </w:r>
      <w:r w:rsidRPr="00D11709">
        <w:rPr>
          <w:b/>
          <w:u w:val="single"/>
        </w:rPr>
        <w:t>C</w:t>
      </w:r>
      <w:r w:rsidRPr="00D11709">
        <w:rPr>
          <w:b/>
          <w:bCs/>
          <w:u w:val="single"/>
        </w:rPr>
        <w:t>a</w:t>
      </w:r>
      <w:r>
        <w:rPr>
          <w:b/>
          <w:bCs/>
          <w:u w:val="single"/>
        </w:rPr>
        <w:t>lendar for T</w:t>
      </w:r>
      <w:r w:rsidR="00CF5D6D">
        <w:rPr>
          <w:b/>
          <w:bCs/>
          <w:u w:val="single"/>
        </w:rPr>
        <w:t>ues</w:t>
      </w:r>
      <w:r>
        <w:rPr>
          <w:b/>
          <w:bCs/>
          <w:u w:val="single"/>
        </w:rPr>
        <w:t xml:space="preserve">day, November </w:t>
      </w:r>
      <w:r w:rsidR="00CF5D6D">
        <w:rPr>
          <w:b/>
          <w:bCs/>
          <w:u w:val="single"/>
        </w:rPr>
        <w:t>12</w:t>
      </w:r>
      <w:r>
        <w:rPr>
          <w:b/>
          <w:bCs/>
          <w:u w:val="single"/>
        </w:rPr>
        <w:t>th</w:t>
      </w:r>
    </w:p>
    <w:p w:rsidR="0078617D" w:rsidRDefault="0078617D" w:rsidP="0078617D">
      <w:pPr>
        <w:pBdr>
          <w:bottom w:val="single" w:sz="12" w:space="1" w:color="auto"/>
        </w:pBdr>
        <w:rPr>
          <w:b/>
          <w:bCs/>
          <w:sz w:val="16"/>
        </w:rPr>
      </w:pPr>
    </w:p>
    <w:p w:rsidR="0078617D" w:rsidRDefault="0078617D" w:rsidP="0078617D">
      <w:pPr>
        <w:rPr>
          <w:b/>
          <w:iCs/>
          <w:sz w:val="16"/>
        </w:rPr>
      </w:pPr>
    </w:p>
    <w:p w:rsidR="0078617D" w:rsidRDefault="0078617D" w:rsidP="0078617D">
      <w:pPr>
        <w:rPr>
          <w:iCs/>
          <w:sz w:val="28"/>
        </w:rPr>
      </w:pPr>
      <w:r>
        <w:rPr>
          <w:sz w:val="28"/>
        </w:rPr>
        <w:t xml:space="preserve">The Assembly committee on Rules </w:t>
      </w:r>
      <w:r w:rsidR="009A77C8">
        <w:rPr>
          <w:sz w:val="28"/>
        </w:rPr>
        <w:t xml:space="preserve">has </w:t>
      </w:r>
      <w:r>
        <w:rPr>
          <w:sz w:val="28"/>
        </w:rPr>
        <w:t>schedule</w:t>
      </w:r>
      <w:r w:rsidR="009A77C8">
        <w:rPr>
          <w:sz w:val="28"/>
        </w:rPr>
        <w:t>d the following</w:t>
      </w:r>
      <w:r>
        <w:rPr>
          <w:sz w:val="28"/>
        </w:rPr>
        <w:t xml:space="preserve"> legislation for </w:t>
      </w:r>
      <w:r w:rsidRPr="00B534FD">
        <w:rPr>
          <w:sz w:val="28"/>
        </w:rPr>
        <w:t xml:space="preserve">session </w:t>
      </w:r>
      <w:r w:rsidRPr="0068105E">
        <w:rPr>
          <w:b/>
          <w:i/>
          <w:sz w:val="28"/>
          <w:u w:val="single"/>
        </w:rPr>
        <w:t xml:space="preserve">convening at </w:t>
      </w:r>
      <w:r>
        <w:rPr>
          <w:b/>
          <w:i/>
          <w:sz w:val="28"/>
          <w:u w:val="single"/>
        </w:rPr>
        <w:t>1:00 P</w:t>
      </w:r>
      <w:r w:rsidRPr="0068105E">
        <w:rPr>
          <w:b/>
          <w:i/>
          <w:sz w:val="28"/>
          <w:u w:val="single"/>
        </w:rPr>
        <w:t>.M</w:t>
      </w:r>
      <w:r w:rsidRPr="0068105E">
        <w:rPr>
          <w:b/>
          <w:sz w:val="28"/>
          <w:u w:val="single"/>
        </w:rPr>
        <w:t xml:space="preserve">. on </w:t>
      </w:r>
      <w:r>
        <w:rPr>
          <w:b/>
          <w:sz w:val="28"/>
          <w:u w:val="single"/>
        </w:rPr>
        <w:t>T</w:t>
      </w:r>
      <w:r w:rsidR="00CF5D6D">
        <w:rPr>
          <w:b/>
          <w:sz w:val="28"/>
          <w:u w:val="single"/>
        </w:rPr>
        <w:t>ue</w:t>
      </w:r>
      <w:r w:rsidRPr="0068105E">
        <w:rPr>
          <w:b/>
          <w:sz w:val="28"/>
          <w:u w:val="single"/>
        </w:rPr>
        <w:t xml:space="preserve">sday, </w:t>
      </w:r>
      <w:r>
        <w:rPr>
          <w:b/>
          <w:sz w:val="28"/>
          <w:u w:val="single"/>
        </w:rPr>
        <w:t xml:space="preserve">November </w:t>
      </w:r>
      <w:r w:rsidR="00CF5D6D">
        <w:rPr>
          <w:b/>
          <w:sz w:val="28"/>
          <w:u w:val="single"/>
        </w:rPr>
        <w:t>12</w:t>
      </w:r>
      <w:r w:rsidRPr="0068105E">
        <w:rPr>
          <w:b/>
          <w:sz w:val="28"/>
          <w:u w:val="single"/>
          <w:vertAlign w:val="superscript"/>
        </w:rPr>
        <w:t>th</w:t>
      </w:r>
      <w:r w:rsidRPr="00B534FD">
        <w:rPr>
          <w:sz w:val="28"/>
        </w:rPr>
        <w:t>.</w:t>
      </w:r>
      <w:r w:rsidRPr="00B534FD">
        <w:rPr>
          <w:i/>
          <w:iCs/>
          <w:sz w:val="28"/>
        </w:rPr>
        <w:t xml:space="preserve"> </w:t>
      </w:r>
      <w:r w:rsidRPr="00B534FD">
        <w:rPr>
          <w:iCs/>
          <w:sz w:val="28"/>
        </w:rPr>
        <w:t xml:space="preserve">  </w:t>
      </w:r>
    </w:p>
    <w:p w:rsidR="00AB5A64" w:rsidRPr="00AB5A64" w:rsidRDefault="00AB5A64" w:rsidP="0078617D">
      <w:pPr>
        <w:rPr>
          <w:iCs/>
          <w:sz w:val="16"/>
          <w:szCs w:val="16"/>
        </w:rPr>
      </w:pPr>
    </w:p>
    <w:p w:rsidR="00AB5A64" w:rsidRDefault="00AB5A64" w:rsidP="0078617D">
      <w:pPr>
        <w:rPr>
          <w:b/>
          <w:bCs/>
          <w:sz w:val="28"/>
          <w:szCs w:val="28"/>
          <w:u w:val="single"/>
        </w:rPr>
      </w:pPr>
      <w:r w:rsidRPr="00AB5A64">
        <w:rPr>
          <w:b/>
          <w:bCs/>
          <w:sz w:val="28"/>
          <w:szCs w:val="28"/>
          <w:u w:val="single"/>
        </w:rPr>
        <w:t>Please note Representatives Nygren</w:t>
      </w:r>
      <w:r w:rsidR="00080354">
        <w:rPr>
          <w:b/>
          <w:bCs/>
          <w:sz w:val="28"/>
          <w:szCs w:val="28"/>
          <w:u w:val="single"/>
        </w:rPr>
        <w:t xml:space="preserve">, Dittrich, </w:t>
      </w:r>
      <w:r w:rsidR="00C845AB">
        <w:rPr>
          <w:b/>
          <w:bCs/>
          <w:sz w:val="28"/>
          <w:szCs w:val="28"/>
          <w:u w:val="single"/>
        </w:rPr>
        <w:t xml:space="preserve">Sortwell </w:t>
      </w:r>
      <w:r w:rsidR="00080354">
        <w:rPr>
          <w:b/>
          <w:bCs/>
          <w:sz w:val="28"/>
          <w:szCs w:val="28"/>
          <w:u w:val="single"/>
        </w:rPr>
        <w:t xml:space="preserve">and Kolste </w:t>
      </w:r>
      <w:r w:rsidR="00C845AB">
        <w:rPr>
          <w:b/>
          <w:bCs/>
          <w:sz w:val="28"/>
          <w:szCs w:val="28"/>
          <w:u w:val="single"/>
        </w:rPr>
        <w:t>will be honoring</w:t>
      </w:r>
      <w:r w:rsidRPr="00AB5A64">
        <w:rPr>
          <w:b/>
          <w:bCs/>
          <w:sz w:val="28"/>
          <w:szCs w:val="28"/>
          <w:u w:val="single"/>
        </w:rPr>
        <w:t xml:space="preserve"> hometown heroes on Tuesday, November 12</w:t>
      </w:r>
      <w:r w:rsidRPr="00AB5A64">
        <w:rPr>
          <w:b/>
          <w:bCs/>
          <w:sz w:val="28"/>
          <w:szCs w:val="28"/>
          <w:u w:val="single"/>
          <w:vertAlign w:val="superscript"/>
        </w:rPr>
        <w:t>th</w:t>
      </w:r>
      <w:r w:rsidRPr="00AB5A64">
        <w:rPr>
          <w:b/>
          <w:bCs/>
          <w:sz w:val="28"/>
          <w:szCs w:val="28"/>
          <w:u w:val="single"/>
        </w:rPr>
        <w:t>.</w:t>
      </w:r>
    </w:p>
    <w:p w:rsidR="009E6A0E" w:rsidRPr="009E6A0E" w:rsidRDefault="009E6A0E" w:rsidP="0078617D">
      <w:pPr>
        <w:rPr>
          <w:b/>
          <w:bCs/>
          <w:sz w:val="16"/>
          <w:szCs w:val="16"/>
          <w:u w:val="single"/>
        </w:rPr>
      </w:pPr>
    </w:p>
    <w:p w:rsidR="007D13DE" w:rsidRPr="00EF3FF0" w:rsidRDefault="009E6A0E" w:rsidP="0078617D">
      <w:pPr>
        <w:rPr>
          <w:b/>
          <w:bCs/>
          <w:i/>
          <w:sz w:val="28"/>
          <w:szCs w:val="28"/>
        </w:rPr>
      </w:pPr>
      <w:r w:rsidRPr="009E6A0E">
        <w:rPr>
          <w:b/>
          <w:bCs/>
          <w:i/>
          <w:sz w:val="28"/>
          <w:szCs w:val="28"/>
          <w:u w:val="single"/>
        </w:rPr>
        <w:t>Additions to the Proposed Calendar:</w:t>
      </w:r>
      <w:r w:rsidRPr="009E6A0E">
        <w:rPr>
          <w:bCs/>
          <w:i/>
          <w:sz w:val="28"/>
          <w:szCs w:val="28"/>
        </w:rPr>
        <w:t xml:space="preserve"> </w:t>
      </w:r>
      <w:r w:rsidRPr="00EF3FF0">
        <w:rPr>
          <w:b/>
          <w:bCs/>
          <w:i/>
          <w:sz w:val="28"/>
          <w:szCs w:val="28"/>
        </w:rPr>
        <w:t>AJR’s: 102 and 104; AB’s: 3</w:t>
      </w:r>
      <w:r w:rsidR="002F4CE5" w:rsidRPr="00EF3FF0">
        <w:rPr>
          <w:b/>
          <w:bCs/>
          <w:i/>
          <w:sz w:val="28"/>
          <w:szCs w:val="28"/>
        </w:rPr>
        <w:t>8</w:t>
      </w:r>
      <w:r w:rsidR="004E61F6" w:rsidRPr="00EF3FF0">
        <w:rPr>
          <w:b/>
          <w:bCs/>
          <w:i/>
          <w:sz w:val="28"/>
          <w:szCs w:val="28"/>
        </w:rPr>
        <w:t>, 78</w:t>
      </w:r>
      <w:r w:rsidRPr="00EF3FF0">
        <w:rPr>
          <w:b/>
          <w:bCs/>
          <w:i/>
          <w:sz w:val="28"/>
          <w:szCs w:val="28"/>
        </w:rPr>
        <w:t xml:space="preserve"> and 470</w:t>
      </w:r>
      <w:r w:rsidR="00E6565B">
        <w:rPr>
          <w:b/>
          <w:bCs/>
          <w:i/>
          <w:sz w:val="28"/>
          <w:szCs w:val="28"/>
        </w:rPr>
        <w:t xml:space="preserve"> SB’s: 86, 106, 319, 457, and 482.</w:t>
      </w:r>
    </w:p>
    <w:p w:rsidR="009C6FE8" w:rsidRDefault="009C6FE8" w:rsidP="0078617D">
      <w:pPr>
        <w:rPr>
          <w:bCs/>
          <w:i/>
          <w:sz w:val="28"/>
          <w:szCs w:val="28"/>
        </w:rPr>
      </w:pPr>
    </w:p>
    <w:p w:rsidR="009C6FE8" w:rsidRPr="009C6FE8" w:rsidRDefault="009C6FE8" w:rsidP="0078617D">
      <w:pPr>
        <w:rPr>
          <w:b/>
          <w:bCs/>
          <w:i/>
          <w:sz w:val="28"/>
          <w:szCs w:val="28"/>
        </w:rPr>
      </w:pPr>
      <w:r w:rsidRPr="009B125A">
        <w:rPr>
          <w:b/>
          <w:bCs/>
          <w:i/>
          <w:sz w:val="28"/>
          <w:szCs w:val="28"/>
          <w:u w:val="single"/>
        </w:rPr>
        <w:t>The Committee on Rules has set time limits on the following proposals</w:t>
      </w:r>
      <w:r>
        <w:rPr>
          <w:b/>
          <w:bCs/>
          <w:i/>
          <w:sz w:val="28"/>
          <w:szCs w:val="28"/>
        </w:rPr>
        <w:t>: 30 minutes for AB’s: 293,</w:t>
      </w:r>
      <w:r w:rsidR="009B125A">
        <w:rPr>
          <w:b/>
          <w:bCs/>
          <w:i/>
          <w:sz w:val="28"/>
          <w:szCs w:val="28"/>
        </w:rPr>
        <w:t xml:space="preserve"> </w:t>
      </w:r>
      <w:r>
        <w:rPr>
          <w:b/>
          <w:bCs/>
          <w:i/>
          <w:sz w:val="28"/>
          <w:szCs w:val="28"/>
        </w:rPr>
        <w:t>308,</w:t>
      </w:r>
      <w:r w:rsidR="009B125A">
        <w:rPr>
          <w:b/>
          <w:bCs/>
          <w:i/>
          <w:sz w:val="28"/>
          <w:szCs w:val="28"/>
        </w:rPr>
        <w:t xml:space="preserve"> </w:t>
      </w:r>
      <w:r>
        <w:rPr>
          <w:b/>
          <w:bCs/>
          <w:i/>
          <w:sz w:val="28"/>
          <w:szCs w:val="28"/>
        </w:rPr>
        <w:t>344,</w:t>
      </w:r>
      <w:r w:rsidR="008E019F">
        <w:rPr>
          <w:b/>
          <w:bCs/>
          <w:i/>
          <w:sz w:val="28"/>
          <w:szCs w:val="28"/>
        </w:rPr>
        <w:t xml:space="preserve"> </w:t>
      </w:r>
      <w:r>
        <w:rPr>
          <w:b/>
          <w:bCs/>
          <w:i/>
          <w:sz w:val="28"/>
          <w:szCs w:val="28"/>
        </w:rPr>
        <w:t>470,</w:t>
      </w:r>
      <w:r w:rsidR="008E019F">
        <w:rPr>
          <w:b/>
          <w:bCs/>
          <w:i/>
          <w:sz w:val="28"/>
          <w:szCs w:val="28"/>
        </w:rPr>
        <w:t xml:space="preserve"> </w:t>
      </w:r>
      <w:r>
        <w:rPr>
          <w:b/>
          <w:bCs/>
          <w:i/>
          <w:sz w:val="28"/>
          <w:szCs w:val="28"/>
        </w:rPr>
        <w:t>and SB 304.  One hour for SB’s: 188 and 362.  Proposals without a specific time shall be allotted a maximum of 10 minutes per proposal.</w:t>
      </w:r>
    </w:p>
    <w:p w:rsidR="004E61F6" w:rsidRPr="006E25C8" w:rsidRDefault="004E61F6" w:rsidP="0078617D">
      <w:pPr>
        <w:rPr>
          <w:bCs/>
          <w:i/>
          <w:sz w:val="28"/>
          <w:szCs w:val="28"/>
        </w:rPr>
      </w:pPr>
    </w:p>
    <w:p w:rsidR="005930F8" w:rsidRDefault="005930F8" w:rsidP="0078617D">
      <w:pPr>
        <w:rPr>
          <w:b/>
          <w:bCs/>
          <w:sz w:val="28"/>
          <w:u w:val="single"/>
        </w:rPr>
      </w:pPr>
    </w:p>
    <w:p w:rsidR="0078617D" w:rsidRDefault="00483E5E" w:rsidP="0078617D">
      <w:pPr>
        <w:rPr>
          <w:b/>
          <w:bCs/>
          <w:sz w:val="28"/>
          <w:u w:val="single"/>
          <w:vertAlign w:val="superscript"/>
        </w:rPr>
      </w:pPr>
      <w:r>
        <w:rPr>
          <w:b/>
          <w:bCs/>
          <w:sz w:val="28"/>
          <w:u w:val="single"/>
        </w:rPr>
        <w:t>Finalized</w:t>
      </w:r>
      <w:r w:rsidR="0078617D">
        <w:rPr>
          <w:b/>
          <w:bCs/>
          <w:sz w:val="28"/>
          <w:u w:val="single"/>
        </w:rPr>
        <w:t xml:space="preserve"> </w:t>
      </w:r>
      <w:r w:rsidR="00F031E3">
        <w:rPr>
          <w:b/>
          <w:bCs/>
          <w:sz w:val="28"/>
          <w:u w:val="single"/>
        </w:rPr>
        <w:t>Calendar for Tue</w:t>
      </w:r>
      <w:r w:rsidR="0078617D">
        <w:rPr>
          <w:b/>
          <w:bCs/>
          <w:sz w:val="28"/>
          <w:u w:val="single"/>
        </w:rPr>
        <w:t xml:space="preserve">sday, November </w:t>
      </w:r>
      <w:r w:rsidR="00F031E3">
        <w:rPr>
          <w:b/>
          <w:bCs/>
          <w:sz w:val="28"/>
          <w:u w:val="single"/>
        </w:rPr>
        <w:t>12</w:t>
      </w:r>
      <w:r w:rsidR="0078617D" w:rsidRPr="00F9125C">
        <w:rPr>
          <w:b/>
          <w:bCs/>
          <w:sz w:val="28"/>
          <w:u w:val="single"/>
          <w:vertAlign w:val="superscript"/>
        </w:rPr>
        <w:t>th</w:t>
      </w:r>
    </w:p>
    <w:p w:rsidR="00CF5D6D" w:rsidRPr="007A0952" w:rsidRDefault="00CF5D6D" w:rsidP="0078617D">
      <w:pPr>
        <w:rPr>
          <w:b/>
          <w:bCs/>
          <w:sz w:val="16"/>
          <w:szCs w:val="16"/>
          <w:u w:val="single"/>
        </w:rPr>
      </w:pPr>
    </w:p>
    <w:p w:rsidR="00CC2ED8" w:rsidRPr="0046595F" w:rsidRDefault="00CC2ED8" w:rsidP="00CC2ED8">
      <w:pPr>
        <w:rPr>
          <w:b/>
          <w:bCs/>
        </w:rPr>
      </w:pPr>
      <w:r>
        <w:rPr>
          <w:bCs/>
        </w:rPr>
        <w:t>AR 15</w:t>
      </w:r>
      <w:r>
        <w:rPr>
          <w:bCs/>
        </w:rPr>
        <w:tab/>
      </w:r>
      <w:r>
        <w:rPr>
          <w:bCs/>
        </w:rPr>
        <w:tab/>
        <w:t xml:space="preserve">Mursau </w:t>
      </w:r>
    </w:p>
    <w:p w:rsidR="00CC2ED8" w:rsidRDefault="00CC2ED8" w:rsidP="00CC2ED8">
      <w:pPr>
        <w:rPr>
          <w:bCs/>
        </w:rPr>
      </w:pPr>
      <w:r>
        <w:rPr>
          <w:bCs/>
        </w:rPr>
        <w:tab/>
      </w:r>
      <w:r>
        <w:rPr>
          <w:bCs/>
        </w:rPr>
        <w:tab/>
        <w:t>Relating to: Honoring the life and public service of Richard “Dick” Matty.</w:t>
      </w:r>
    </w:p>
    <w:p w:rsidR="00CC2ED8" w:rsidRDefault="00CC2ED8" w:rsidP="0078617D">
      <w:pPr>
        <w:rPr>
          <w:bCs/>
        </w:rPr>
      </w:pPr>
    </w:p>
    <w:p w:rsidR="00E6655C" w:rsidRDefault="00845EF4" w:rsidP="0078617D">
      <w:pPr>
        <w:rPr>
          <w:bCs/>
        </w:rPr>
      </w:pPr>
      <w:r>
        <w:rPr>
          <w:bCs/>
        </w:rPr>
        <w:t>AR 16</w:t>
      </w:r>
      <w:r w:rsidR="00E6655C">
        <w:rPr>
          <w:bCs/>
        </w:rPr>
        <w:tab/>
      </w:r>
      <w:r w:rsidR="00E6655C">
        <w:rPr>
          <w:bCs/>
        </w:rPr>
        <w:tab/>
        <w:t>Tittl</w:t>
      </w:r>
    </w:p>
    <w:p w:rsidR="00E6655C" w:rsidRDefault="00E6655C" w:rsidP="0078617D">
      <w:pPr>
        <w:rPr>
          <w:bCs/>
        </w:rPr>
      </w:pPr>
      <w:r>
        <w:rPr>
          <w:bCs/>
        </w:rPr>
        <w:tab/>
      </w:r>
      <w:r>
        <w:rPr>
          <w:bCs/>
        </w:rPr>
        <w:tab/>
      </w:r>
      <w:r w:rsidR="00511D05">
        <w:rPr>
          <w:bCs/>
        </w:rPr>
        <w:t>Relating to recognizing Thanksgiving as National Bible Week in Wisconsin.</w:t>
      </w:r>
    </w:p>
    <w:p w:rsidR="002151C3" w:rsidRDefault="002151C3" w:rsidP="0078617D">
      <w:pPr>
        <w:rPr>
          <w:bCs/>
        </w:rPr>
      </w:pPr>
    </w:p>
    <w:p w:rsidR="00126FCF" w:rsidRDefault="00126FCF" w:rsidP="0078617D">
      <w:pPr>
        <w:rPr>
          <w:bCs/>
        </w:rPr>
      </w:pPr>
      <w:r>
        <w:rPr>
          <w:bCs/>
        </w:rPr>
        <w:t>AJR 76</w:t>
      </w:r>
      <w:r>
        <w:rPr>
          <w:bCs/>
        </w:rPr>
        <w:tab/>
        <w:t>Vruwink</w:t>
      </w:r>
      <w:r w:rsidR="00937E70">
        <w:rPr>
          <w:bCs/>
        </w:rPr>
        <w:t xml:space="preserve"> </w:t>
      </w:r>
    </w:p>
    <w:p w:rsidR="00126FCF" w:rsidRDefault="00126FCF" w:rsidP="0078617D">
      <w:pPr>
        <w:rPr>
          <w:bCs/>
        </w:rPr>
      </w:pPr>
      <w:r>
        <w:rPr>
          <w:bCs/>
        </w:rPr>
        <w:tab/>
      </w:r>
      <w:r>
        <w:rPr>
          <w:bCs/>
        </w:rPr>
        <w:tab/>
      </w:r>
      <w:r w:rsidRPr="00126FCF">
        <w:rPr>
          <w:bCs/>
        </w:rPr>
        <w:t>Relating to: honoring the Oregon High School girls soccer team on their state championship.</w:t>
      </w:r>
    </w:p>
    <w:p w:rsidR="00782422" w:rsidRDefault="00782422" w:rsidP="0078617D">
      <w:pPr>
        <w:rPr>
          <w:bCs/>
        </w:rPr>
      </w:pPr>
    </w:p>
    <w:p w:rsidR="00782422" w:rsidRPr="00790E29" w:rsidRDefault="00782422" w:rsidP="00790E29">
      <w:pPr>
        <w:tabs>
          <w:tab w:val="left" w:pos="720"/>
          <w:tab w:val="left" w:pos="1440"/>
          <w:tab w:val="left" w:pos="3235"/>
        </w:tabs>
        <w:rPr>
          <w:b/>
          <w:bCs/>
        </w:rPr>
      </w:pPr>
      <w:r>
        <w:rPr>
          <w:bCs/>
        </w:rPr>
        <w:t>AJR 79</w:t>
      </w:r>
      <w:r>
        <w:rPr>
          <w:bCs/>
        </w:rPr>
        <w:tab/>
        <w:t>Hintz</w:t>
      </w:r>
      <w:r w:rsidR="00790E29">
        <w:rPr>
          <w:bCs/>
        </w:rPr>
        <w:t xml:space="preserve"> </w:t>
      </w:r>
    </w:p>
    <w:p w:rsidR="00782422" w:rsidRDefault="00782422" w:rsidP="00782422">
      <w:pPr>
        <w:ind w:left="1440"/>
        <w:rPr>
          <w:bCs/>
        </w:rPr>
      </w:pPr>
      <w:r w:rsidRPr="00782422">
        <w:rPr>
          <w:bCs/>
        </w:rPr>
        <w:t>Relating to: celebrating the 2019 Oshkosh North High School softball team's undefeated season and State Division 1 Championship.</w:t>
      </w:r>
    </w:p>
    <w:p w:rsidR="00D3314A" w:rsidRDefault="00D3314A" w:rsidP="0078617D">
      <w:pPr>
        <w:rPr>
          <w:bCs/>
        </w:rPr>
      </w:pPr>
    </w:p>
    <w:p w:rsidR="00D3314A" w:rsidRPr="002E521D" w:rsidRDefault="00D3314A" w:rsidP="00D3314A">
      <w:pPr>
        <w:ind w:right="144"/>
        <w:rPr>
          <w:b/>
        </w:rPr>
      </w:pPr>
      <w:r>
        <w:t>AJR 96</w:t>
      </w:r>
      <w:r>
        <w:tab/>
        <w:t>Kurtz</w:t>
      </w:r>
      <w:r w:rsidR="002E521D">
        <w:t xml:space="preserve"> </w:t>
      </w:r>
    </w:p>
    <w:p w:rsidR="00D3314A" w:rsidRDefault="00D3314A" w:rsidP="00D3314A">
      <w:pPr>
        <w:ind w:right="144"/>
      </w:pPr>
      <w:r>
        <w:tab/>
      </w:r>
      <w:r>
        <w:tab/>
      </w:r>
      <w:r w:rsidRPr="00931A11">
        <w:t>Relating to: honoring the life and public service of Daniel M. Berkos.</w:t>
      </w:r>
    </w:p>
    <w:p w:rsidR="00BB05BF" w:rsidRDefault="00BB05BF" w:rsidP="0078617D">
      <w:pPr>
        <w:rPr>
          <w:bCs/>
        </w:rPr>
      </w:pPr>
    </w:p>
    <w:p w:rsidR="00BB05BF" w:rsidRPr="002716C0" w:rsidRDefault="006C7D29" w:rsidP="0078617D">
      <w:pPr>
        <w:rPr>
          <w:b/>
          <w:bCs/>
        </w:rPr>
      </w:pPr>
      <w:r>
        <w:rPr>
          <w:bCs/>
        </w:rPr>
        <w:t>AJR 101</w:t>
      </w:r>
      <w:r w:rsidR="00BB05BF">
        <w:rPr>
          <w:bCs/>
        </w:rPr>
        <w:tab/>
        <w:t>August</w:t>
      </w:r>
      <w:r>
        <w:rPr>
          <w:bCs/>
        </w:rPr>
        <w:t xml:space="preserve"> </w:t>
      </w:r>
    </w:p>
    <w:p w:rsidR="00BB05BF" w:rsidRDefault="00BB05BF" w:rsidP="00BB05BF">
      <w:pPr>
        <w:ind w:left="1440"/>
        <w:rPr>
          <w:bCs/>
        </w:rPr>
      </w:pPr>
      <w:r>
        <w:rPr>
          <w:bCs/>
        </w:rPr>
        <w:t>Relating to: recognizing the Jaycee’s ongoing commitment to community involvement and commending the organization upon its 100</w:t>
      </w:r>
      <w:r w:rsidRPr="00BB05BF">
        <w:rPr>
          <w:bCs/>
          <w:vertAlign w:val="superscript"/>
        </w:rPr>
        <w:t>th</w:t>
      </w:r>
      <w:r>
        <w:rPr>
          <w:bCs/>
        </w:rPr>
        <w:t xml:space="preserve"> anniversary of its founding.</w:t>
      </w:r>
    </w:p>
    <w:p w:rsidR="00E7181B" w:rsidRDefault="00E7181B" w:rsidP="00E7181B">
      <w:pPr>
        <w:rPr>
          <w:bCs/>
        </w:rPr>
      </w:pPr>
    </w:p>
    <w:p w:rsidR="00E7181B" w:rsidRDefault="00E7181B" w:rsidP="00E7181B">
      <w:pPr>
        <w:rPr>
          <w:bCs/>
        </w:rPr>
      </w:pPr>
      <w:r>
        <w:rPr>
          <w:bCs/>
        </w:rPr>
        <w:t>AJR 102</w:t>
      </w:r>
      <w:r>
        <w:rPr>
          <w:bCs/>
        </w:rPr>
        <w:tab/>
        <w:t>Novak</w:t>
      </w:r>
    </w:p>
    <w:p w:rsidR="00E7181B" w:rsidRDefault="00E7181B" w:rsidP="00E7181B">
      <w:pPr>
        <w:rPr>
          <w:bCs/>
        </w:rPr>
      </w:pPr>
      <w:r>
        <w:rPr>
          <w:bCs/>
        </w:rPr>
        <w:tab/>
      </w:r>
      <w:r>
        <w:rPr>
          <w:bCs/>
        </w:rPr>
        <w:tab/>
      </w:r>
      <w:r w:rsidRPr="00E7181B">
        <w:rPr>
          <w:bCs/>
        </w:rPr>
        <w:t>Relating to: honoring the life and public service of Joseph “Joe” Tregoning.</w:t>
      </w:r>
    </w:p>
    <w:p w:rsidR="00622DB3" w:rsidRPr="00422695" w:rsidRDefault="00E7181B" w:rsidP="00622DB3">
      <w:pPr>
        <w:rPr>
          <w:bCs/>
          <w:sz w:val="16"/>
          <w:szCs w:val="16"/>
        </w:rPr>
      </w:pPr>
      <w:r>
        <w:rPr>
          <w:bCs/>
        </w:rPr>
        <w:tab/>
      </w:r>
      <w:r>
        <w:rPr>
          <w:bCs/>
        </w:rPr>
        <w:tab/>
      </w:r>
    </w:p>
    <w:p w:rsidR="00187FA5" w:rsidRDefault="00187FA5" w:rsidP="00622DB3">
      <w:pPr>
        <w:rPr>
          <w:bCs/>
        </w:rPr>
      </w:pPr>
    </w:p>
    <w:p w:rsidR="00430EC9" w:rsidRDefault="00430EC9" w:rsidP="00622DB3">
      <w:pPr>
        <w:rPr>
          <w:bCs/>
        </w:rPr>
      </w:pPr>
      <w:r>
        <w:rPr>
          <w:bCs/>
        </w:rPr>
        <w:t>AJR 104</w:t>
      </w:r>
      <w:r>
        <w:rPr>
          <w:bCs/>
        </w:rPr>
        <w:tab/>
        <w:t>Hesselbein</w:t>
      </w:r>
    </w:p>
    <w:p w:rsidR="00430EC9" w:rsidRDefault="00430EC9" w:rsidP="00622DB3">
      <w:pPr>
        <w:rPr>
          <w:bCs/>
        </w:rPr>
      </w:pPr>
      <w:r>
        <w:rPr>
          <w:bCs/>
        </w:rPr>
        <w:tab/>
      </w:r>
      <w:r>
        <w:rPr>
          <w:bCs/>
        </w:rPr>
        <w:tab/>
      </w:r>
      <w:r w:rsidR="00B43235">
        <w:rPr>
          <w:bCs/>
        </w:rPr>
        <w:t>Relating to: proclaiming November 2019 to be Pancreatic Cancer Awareness Month.</w:t>
      </w:r>
    </w:p>
    <w:p w:rsidR="00B43235" w:rsidRPr="00422695" w:rsidRDefault="00B43235" w:rsidP="00622DB3">
      <w:pPr>
        <w:rPr>
          <w:bCs/>
          <w:sz w:val="16"/>
          <w:szCs w:val="16"/>
        </w:rPr>
      </w:pPr>
    </w:p>
    <w:p w:rsidR="009B125A" w:rsidRDefault="009B125A" w:rsidP="00622DB3">
      <w:pPr>
        <w:rPr>
          <w:bCs/>
        </w:rPr>
      </w:pPr>
    </w:p>
    <w:p w:rsidR="009B125A" w:rsidRDefault="009B125A" w:rsidP="009B125A">
      <w:pPr>
        <w:rPr>
          <w:b/>
          <w:bCs/>
          <w:sz w:val="28"/>
          <w:u w:val="single"/>
          <w:vertAlign w:val="superscript"/>
        </w:rPr>
      </w:pPr>
      <w:r>
        <w:rPr>
          <w:b/>
          <w:bCs/>
          <w:sz w:val="28"/>
          <w:u w:val="single"/>
        </w:rPr>
        <w:lastRenderedPageBreak/>
        <w:t xml:space="preserve">Continued </w:t>
      </w:r>
      <w:r w:rsidR="00483E5E">
        <w:rPr>
          <w:b/>
          <w:bCs/>
          <w:sz w:val="28"/>
          <w:u w:val="single"/>
        </w:rPr>
        <w:t>Finalized</w:t>
      </w:r>
      <w:r>
        <w:rPr>
          <w:b/>
          <w:bCs/>
          <w:sz w:val="28"/>
          <w:u w:val="single"/>
        </w:rPr>
        <w:t xml:space="preserve"> Calendar for Tuesday, November 12th</w:t>
      </w:r>
    </w:p>
    <w:p w:rsidR="009B125A" w:rsidRDefault="009B125A" w:rsidP="00622DB3">
      <w:pPr>
        <w:rPr>
          <w:bCs/>
        </w:rPr>
      </w:pPr>
    </w:p>
    <w:p w:rsidR="00622DB3" w:rsidRDefault="00622DB3" w:rsidP="00622DB3">
      <w:pPr>
        <w:rPr>
          <w:bCs/>
        </w:rPr>
      </w:pPr>
      <w:r>
        <w:rPr>
          <w:bCs/>
        </w:rPr>
        <w:t>AB 38</w:t>
      </w:r>
      <w:r>
        <w:rPr>
          <w:bCs/>
        </w:rPr>
        <w:tab/>
      </w:r>
      <w:r>
        <w:rPr>
          <w:bCs/>
        </w:rPr>
        <w:tab/>
        <w:t>Murphy</w:t>
      </w:r>
    </w:p>
    <w:p w:rsidR="00622DB3" w:rsidRDefault="00622DB3" w:rsidP="00622DB3">
      <w:pPr>
        <w:rPr>
          <w:bCs/>
        </w:rPr>
      </w:pPr>
      <w:r>
        <w:rPr>
          <w:bCs/>
        </w:rPr>
        <w:tab/>
      </w:r>
      <w:r>
        <w:rPr>
          <w:bCs/>
        </w:rPr>
        <w:tab/>
      </w:r>
      <w:r w:rsidRPr="00622DB3">
        <w:rPr>
          <w:bCs/>
        </w:rPr>
        <w:t>Relating to: University of Wisconsin research contracts.</w:t>
      </w:r>
    </w:p>
    <w:p w:rsidR="00622DB3" w:rsidRDefault="00622DB3" w:rsidP="000C2C33">
      <w:pPr>
        <w:ind w:left="1440"/>
        <w:rPr>
          <w:bCs/>
        </w:rPr>
      </w:pPr>
      <w:r w:rsidRPr="00622DB3">
        <w:rPr>
          <w:bCs/>
        </w:rPr>
        <w:t>Committee on Constitution and Ethics</w:t>
      </w:r>
      <w:r>
        <w:rPr>
          <w:bCs/>
        </w:rPr>
        <w:t>: 9-0.</w:t>
      </w:r>
      <w:r w:rsidR="000C2C33">
        <w:rPr>
          <w:bCs/>
        </w:rPr>
        <w:t xml:space="preserve">  Assembly passed by voice vote.  Senate </w:t>
      </w:r>
      <w:r w:rsidR="000C2C33" w:rsidRPr="000C2C33">
        <w:rPr>
          <w:bCs/>
        </w:rPr>
        <w:t>concurrence recommended by Committee on Universities, Technical Colleges, Children and Families</w:t>
      </w:r>
      <w:r w:rsidR="000C2C33">
        <w:rPr>
          <w:bCs/>
        </w:rPr>
        <w:t>: 6-1.  Passed Senate concurred in as amended by voice vote.</w:t>
      </w:r>
    </w:p>
    <w:p w:rsidR="00E6655C" w:rsidRPr="003944F2" w:rsidRDefault="00E6655C" w:rsidP="0078617D">
      <w:pPr>
        <w:rPr>
          <w:bCs/>
          <w:sz w:val="16"/>
          <w:szCs w:val="16"/>
        </w:rPr>
      </w:pPr>
    </w:p>
    <w:p w:rsidR="003060F1" w:rsidRDefault="003060F1" w:rsidP="0078617D">
      <w:pPr>
        <w:rPr>
          <w:bCs/>
        </w:rPr>
      </w:pPr>
      <w:r>
        <w:rPr>
          <w:bCs/>
        </w:rPr>
        <w:t>AB 47</w:t>
      </w:r>
      <w:r>
        <w:rPr>
          <w:bCs/>
        </w:rPr>
        <w:tab/>
      </w:r>
      <w:r>
        <w:rPr>
          <w:bCs/>
        </w:rPr>
        <w:tab/>
      </w:r>
      <w:r w:rsidRPr="003060F1">
        <w:rPr>
          <w:bCs/>
        </w:rPr>
        <w:t>Joint Legislative Council</w:t>
      </w:r>
    </w:p>
    <w:p w:rsidR="003060F1" w:rsidRDefault="003060F1" w:rsidP="0078617D">
      <w:pPr>
        <w:rPr>
          <w:bCs/>
        </w:rPr>
      </w:pPr>
      <w:r>
        <w:rPr>
          <w:bCs/>
        </w:rPr>
        <w:tab/>
      </w:r>
      <w:r>
        <w:rPr>
          <w:bCs/>
        </w:rPr>
        <w:tab/>
      </w:r>
      <w:r w:rsidRPr="003060F1">
        <w:rPr>
          <w:bCs/>
        </w:rPr>
        <w:t>Relating to: guardianships of children.</w:t>
      </w:r>
    </w:p>
    <w:p w:rsidR="00A4217E" w:rsidRDefault="003060F1" w:rsidP="0078617D">
      <w:pPr>
        <w:rPr>
          <w:bCs/>
        </w:rPr>
      </w:pPr>
      <w:r>
        <w:rPr>
          <w:bCs/>
        </w:rPr>
        <w:tab/>
      </w:r>
      <w:r>
        <w:rPr>
          <w:bCs/>
        </w:rPr>
        <w:tab/>
      </w:r>
      <w:r w:rsidRPr="003060F1">
        <w:rPr>
          <w:bCs/>
        </w:rPr>
        <w:t>Committee on Family Law</w:t>
      </w:r>
      <w:r>
        <w:rPr>
          <w:bCs/>
        </w:rPr>
        <w:t>: 9-0.</w:t>
      </w:r>
    </w:p>
    <w:p w:rsidR="00510099" w:rsidRDefault="00510099" w:rsidP="005E4E84">
      <w:pPr>
        <w:rPr>
          <w:bCs/>
        </w:rPr>
      </w:pPr>
    </w:p>
    <w:p w:rsidR="005E4E84" w:rsidRDefault="005E4E84" w:rsidP="005E4E84">
      <w:pPr>
        <w:rPr>
          <w:bCs/>
        </w:rPr>
      </w:pPr>
      <w:r>
        <w:rPr>
          <w:bCs/>
        </w:rPr>
        <w:t>AB 49</w:t>
      </w:r>
      <w:r>
        <w:rPr>
          <w:bCs/>
        </w:rPr>
        <w:tab/>
      </w:r>
      <w:r>
        <w:rPr>
          <w:bCs/>
        </w:rPr>
        <w:tab/>
      </w:r>
      <w:r w:rsidRPr="003060F1">
        <w:rPr>
          <w:bCs/>
        </w:rPr>
        <w:t>Joint Legislative Council</w:t>
      </w:r>
    </w:p>
    <w:p w:rsidR="005E4E84" w:rsidRDefault="005E4E84" w:rsidP="005E4E84">
      <w:pPr>
        <w:ind w:left="1440"/>
        <w:rPr>
          <w:bCs/>
        </w:rPr>
      </w:pPr>
      <w:r w:rsidRPr="004A2974">
        <w:rPr>
          <w:bCs/>
        </w:rPr>
        <w:t>Relating to: the authority of the Board of Commissioners of Public Lands to delegate authority to invest trust fund moneys and making an appropriation.</w:t>
      </w:r>
    </w:p>
    <w:p w:rsidR="00274F25" w:rsidRPr="005E4E84" w:rsidRDefault="005E4E84" w:rsidP="005E4E84">
      <w:pPr>
        <w:ind w:left="1440"/>
        <w:rPr>
          <w:bCs/>
        </w:rPr>
      </w:pPr>
      <w:r w:rsidRPr="004A2974">
        <w:rPr>
          <w:bCs/>
        </w:rPr>
        <w:t>Committee on Ways and Means</w:t>
      </w:r>
      <w:r>
        <w:rPr>
          <w:bCs/>
        </w:rPr>
        <w:t>: 10-0.</w:t>
      </w:r>
    </w:p>
    <w:p w:rsidR="004D23A0" w:rsidRDefault="004D23A0" w:rsidP="00316AFC">
      <w:pPr>
        <w:rPr>
          <w:bCs/>
        </w:rPr>
      </w:pPr>
    </w:p>
    <w:p w:rsidR="00316AFC" w:rsidRDefault="00316AFC" w:rsidP="00316AFC">
      <w:pPr>
        <w:rPr>
          <w:bCs/>
        </w:rPr>
      </w:pPr>
      <w:r w:rsidRPr="003430A1">
        <w:rPr>
          <w:bCs/>
        </w:rPr>
        <w:t>AB 75</w:t>
      </w:r>
      <w:r w:rsidRPr="003430A1">
        <w:rPr>
          <w:bCs/>
        </w:rPr>
        <w:tab/>
      </w:r>
      <w:r>
        <w:rPr>
          <w:bCs/>
        </w:rPr>
        <w:tab/>
        <w:t>Stafsholt</w:t>
      </w:r>
    </w:p>
    <w:p w:rsidR="00316AFC" w:rsidRDefault="00316AFC" w:rsidP="00316AFC">
      <w:pPr>
        <w:rPr>
          <w:bCs/>
        </w:rPr>
      </w:pPr>
      <w:r>
        <w:rPr>
          <w:bCs/>
        </w:rPr>
        <w:tab/>
      </w:r>
      <w:r>
        <w:rPr>
          <w:bCs/>
        </w:rPr>
        <w:tab/>
      </w:r>
      <w:r w:rsidRPr="003430A1">
        <w:rPr>
          <w:bCs/>
        </w:rPr>
        <w:t>Relating to: local regulation of honorary firearm discharges.</w:t>
      </w:r>
    </w:p>
    <w:p w:rsidR="00316AFC" w:rsidRDefault="00316AFC" w:rsidP="00316AFC">
      <w:pPr>
        <w:rPr>
          <w:bCs/>
        </w:rPr>
      </w:pPr>
      <w:r>
        <w:rPr>
          <w:bCs/>
        </w:rPr>
        <w:tab/>
      </w:r>
      <w:r>
        <w:rPr>
          <w:bCs/>
        </w:rPr>
        <w:tab/>
      </w:r>
      <w:r w:rsidRPr="003430A1">
        <w:rPr>
          <w:bCs/>
        </w:rPr>
        <w:t>Committee on Veterans and Military Affairs</w:t>
      </w:r>
      <w:r>
        <w:rPr>
          <w:bCs/>
        </w:rPr>
        <w:t xml:space="preserve">: </w:t>
      </w:r>
      <w:r w:rsidRPr="00096B48">
        <w:rPr>
          <w:bCs/>
        </w:rPr>
        <w:t>9-0.</w:t>
      </w:r>
    </w:p>
    <w:p w:rsidR="009A5235" w:rsidRDefault="009A5235" w:rsidP="00316AFC">
      <w:pPr>
        <w:rPr>
          <w:bCs/>
        </w:rPr>
      </w:pPr>
    </w:p>
    <w:p w:rsidR="009A5235" w:rsidRDefault="009A5235" w:rsidP="00316AFC">
      <w:pPr>
        <w:rPr>
          <w:bCs/>
        </w:rPr>
      </w:pPr>
      <w:r>
        <w:rPr>
          <w:bCs/>
        </w:rPr>
        <w:t>AB 78</w:t>
      </w:r>
      <w:r>
        <w:rPr>
          <w:bCs/>
        </w:rPr>
        <w:tab/>
      </w:r>
      <w:r>
        <w:rPr>
          <w:bCs/>
        </w:rPr>
        <w:tab/>
        <w:t>Knodl</w:t>
      </w:r>
    </w:p>
    <w:p w:rsidR="009A5235" w:rsidRDefault="009A5235" w:rsidP="00316AFC">
      <w:pPr>
        <w:rPr>
          <w:bCs/>
        </w:rPr>
      </w:pPr>
      <w:r>
        <w:rPr>
          <w:bCs/>
        </w:rPr>
        <w:tab/>
      </w:r>
      <w:r>
        <w:rPr>
          <w:bCs/>
        </w:rPr>
        <w:tab/>
      </w:r>
      <w:r w:rsidRPr="009A5235">
        <w:rPr>
          <w:bCs/>
        </w:rPr>
        <w:t>Relating to: registration and operation of vehicles defined as autocycles.</w:t>
      </w:r>
    </w:p>
    <w:p w:rsidR="003E17D6" w:rsidRDefault="003E17D6" w:rsidP="00316AFC">
      <w:pPr>
        <w:rPr>
          <w:bCs/>
        </w:rPr>
      </w:pPr>
      <w:r>
        <w:rPr>
          <w:bCs/>
        </w:rPr>
        <w:tab/>
      </w:r>
      <w:r>
        <w:rPr>
          <w:bCs/>
        </w:rPr>
        <w:tab/>
      </w:r>
      <w:r w:rsidRPr="003E17D6">
        <w:rPr>
          <w:bCs/>
        </w:rPr>
        <w:t>Committee on Transportation</w:t>
      </w:r>
      <w:r>
        <w:rPr>
          <w:bCs/>
        </w:rPr>
        <w:t>: 13-0.</w:t>
      </w:r>
    </w:p>
    <w:p w:rsidR="002D37BC" w:rsidRPr="003944F2" w:rsidRDefault="001A1CB4" w:rsidP="0078617D">
      <w:pPr>
        <w:rPr>
          <w:bCs/>
          <w:sz w:val="16"/>
          <w:szCs w:val="16"/>
        </w:rPr>
      </w:pPr>
      <w:r>
        <w:rPr>
          <w:bCs/>
          <w:sz w:val="16"/>
          <w:szCs w:val="16"/>
        </w:rPr>
        <w:tab/>
      </w:r>
      <w:r>
        <w:rPr>
          <w:bCs/>
          <w:sz w:val="16"/>
          <w:szCs w:val="16"/>
        </w:rPr>
        <w:tab/>
      </w:r>
    </w:p>
    <w:p w:rsidR="00EB65FC" w:rsidRPr="00EB65FC" w:rsidRDefault="00EB65FC" w:rsidP="00EB65FC">
      <w:pPr>
        <w:rPr>
          <w:b/>
          <w:bCs/>
        </w:rPr>
      </w:pPr>
      <w:r>
        <w:rPr>
          <w:bCs/>
        </w:rPr>
        <w:t>AB 187</w:t>
      </w:r>
      <w:r>
        <w:rPr>
          <w:bCs/>
        </w:rPr>
        <w:tab/>
        <w:t xml:space="preserve">Snyder </w:t>
      </w:r>
    </w:p>
    <w:p w:rsidR="00EB65FC" w:rsidRDefault="00EB65FC" w:rsidP="00EB65FC">
      <w:pPr>
        <w:rPr>
          <w:bCs/>
        </w:rPr>
      </w:pPr>
      <w:r>
        <w:rPr>
          <w:bCs/>
        </w:rPr>
        <w:tab/>
      </w:r>
      <w:r>
        <w:rPr>
          <w:bCs/>
        </w:rPr>
        <w:tab/>
      </w:r>
      <w:r w:rsidRPr="00EB65FC">
        <w:rPr>
          <w:bCs/>
        </w:rPr>
        <w:t>Relating to: micro market licensing fees.</w:t>
      </w:r>
    </w:p>
    <w:p w:rsidR="007A0952" w:rsidRDefault="00EB65FC" w:rsidP="00EB65FC">
      <w:pPr>
        <w:rPr>
          <w:bCs/>
        </w:rPr>
      </w:pPr>
      <w:r>
        <w:rPr>
          <w:bCs/>
        </w:rPr>
        <w:tab/>
      </w:r>
      <w:r>
        <w:rPr>
          <w:bCs/>
        </w:rPr>
        <w:tab/>
      </w:r>
      <w:r w:rsidRPr="00EB65FC">
        <w:rPr>
          <w:bCs/>
        </w:rPr>
        <w:t>Committee on Regulatory Licensing Reform</w:t>
      </w:r>
      <w:r>
        <w:rPr>
          <w:bCs/>
        </w:rPr>
        <w:t xml:space="preserve">: </w:t>
      </w:r>
      <w:r w:rsidR="009C32AE">
        <w:rPr>
          <w:bCs/>
        </w:rPr>
        <w:t>8-0.</w:t>
      </w:r>
    </w:p>
    <w:p w:rsidR="00601226" w:rsidRDefault="00601226" w:rsidP="00EB65FC">
      <w:pPr>
        <w:rPr>
          <w:bCs/>
        </w:rPr>
      </w:pPr>
    </w:p>
    <w:p w:rsidR="00F2264F" w:rsidRPr="001570BA" w:rsidRDefault="00F2264F" w:rsidP="00EB65FC">
      <w:pPr>
        <w:rPr>
          <w:b/>
          <w:bCs/>
        </w:rPr>
      </w:pPr>
      <w:r w:rsidRPr="00F2264F">
        <w:rPr>
          <w:bCs/>
        </w:rPr>
        <w:t>AB 192</w:t>
      </w:r>
      <w:r>
        <w:rPr>
          <w:bCs/>
        </w:rPr>
        <w:tab/>
        <w:t>Rohrkaste</w:t>
      </w:r>
      <w:r w:rsidR="001570BA">
        <w:rPr>
          <w:bCs/>
        </w:rPr>
        <w:t xml:space="preserve"> </w:t>
      </w:r>
    </w:p>
    <w:p w:rsidR="00F2264F" w:rsidRDefault="00F2264F" w:rsidP="00F2264F">
      <w:pPr>
        <w:ind w:left="1440"/>
        <w:rPr>
          <w:bCs/>
        </w:rPr>
      </w:pPr>
      <w:r w:rsidRPr="00F2264F">
        <w:rPr>
          <w:bCs/>
        </w:rPr>
        <w:t>Relating to: mental health clinical consultations under the Medical Assistance program and making an appropriation.</w:t>
      </w:r>
    </w:p>
    <w:p w:rsidR="00F2264F" w:rsidRDefault="00F2264F" w:rsidP="00F2264F">
      <w:pPr>
        <w:ind w:left="1440"/>
        <w:rPr>
          <w:bCs/>
        </w:rPr>
      </w:pPr>
      <w:r w:rsidRPr="00F2264F">
        <w:rPr>
          <w:bCs/>
        </w:rPr>
        <w:t>Committee on Medicaid Reform and Oversight</w:t>
      </w:r>
      <w:r w:rsidR="00D639C0">
        <w:rPr>
          <w:bCs/>
        </w:rPr>
        <w:t>: 5</w:t>
      </w:r>
      <w:r>
        <w:rPr>
          <w:bCs/>
        </w:rPr>
        <w:t>-0.</w:t>
      </w:r>
      <w:r w:rsidR="004D2569">
        <w:rPr>
          <w:bCs/>
        </w:rPr>
        <w:t xml:space="preserve">  Committee on Joint Finance: </w:t>
      </w:r>
      <w:r w:rsidR="00D639C0">
        <w:rPr>
          <w:bCs/>
        </w:rPr>
        <w:t>12-0.</w:t>
      </w:r>
    </w:p>
    <w:p w:rsidR="006742CE" w:rsidRPr="00A52B84" w:rsidRDefault="006742CE" w:rsidP="006742CE">
      <w:pPr>
        <w:rPr>
          <w:bCs/>
          <w:sz w:val="16"/>
          <w:szCs w:val="16"/>
        </w:rPr>
      </w:pPr>
    </w:p>
    <w:p w:rsidR="006742CE" w:rsidRPr="00236EE0" w:rsidRDefault="006742CE" w:rsidP="006742CE">
      <w:pPr>
        <w:rPr>
          <w:b/>
          <w:bCs/>
        </w:rPr>
      </w:pPr>
      <w:r>
        <w:rPr>
          <w:bCs/>
        </w:rPr>
        <w:t>AB 206</w:t>
      </w:r>
      <w:r>
        <w:rPr>
          <w:bCs/>
        </w:rPr>
        <w:tab/>
        <w:t>Kurtz</w:t>
      </w:r>
      <w:r w:rsidR="00CA317C">
        <w:rPr>
          <w:bCs/>
        </w:rPr>
        <w:t xml:space="preserve"> </w:t>
      </w:r>
    </w:p>
    <w:p w:rsidR="006742CE" w:rsidRDefault="006742CE" w:rsidP="006742CE">
      <w:pPr>
        <w:ind w:left="1440"/>
        <w:rPr>
          <w:bCs/>
        </w:rPr>
      </w:pPr>
      <w:r w:rsidRPr="006742CE">
        <w:rPr>
          <w:bCs/>
        </w:rPr>
        <w:t>Relating to: regulating hemp, providing an exemption from emergency rule procedures, granting rule-making authority, and making an appropriation.</w:t>
      </w:r>
    </w:p>
    <w:p w:rsidR="006742CE" w:rsidRPr="006742CE" w:rsidRDefault="009E301E" w:rsidP="006742CE">
      <w:pPr>
        <w:ind w:left="1440"/>
        <w:rPr>
          <w:b/>
          <w:bCs/>
        </w:rPr>
      </w:pPr>
      <w:r>
        <w:rPr>
          <w:bCs/>
        </w:rPr>
        <w:t>C</w:t>
      </w:r>
      <w:r w:rsidR="006742CE" w:rsidRPr="006742CE">
        <w:rPr>
          <w:bCs/>
        </w:rPr>
        <w:t>ommittee on Agriculture</w:t>
      </w:r>
      <w:r>
        <w:rPr>
          <w:bCs/>
        </w:rPr>
        <w:t>: 13-0.</w:t>
      </w:r>
    </w:p>
    <w:p w:rsidR="00510099" w:rsidRDefault="00510099" w:rsidP="00EB65FC">
      <w:pPr>
        <w:rPr>
          <w:bCs/>
        </w:rPr>
      </w:pPr>
    </w:p>
    <w:p w:rsidR="00B66FC9" w:rsidRPr="00B66FC9" w:rsidRDefault="00B66FC9" w:rsidP="00EB65FC">
      <w:pPr>
        <w:rPr>
          <w:bCs/>
        </w:rPr>
      </w:pPr>
      <w:r w:rsidRPr="00B66FC9">
        <w:rPr>
          <w:bCs/>
        </w:rPr>
        <w:t>AB 262</w:t>
      </w:r>
      <w:r>
        <w:rPr>
          <w:bCs/>
        </w:rPr>
        <w:tab/>
        <w:t>Plumer</w:t>
      </w:r>
      <w:r w:rsidR="00E774ED">
        <w:rPr>
          <w:bCs/>
        </w:rPr>
        <w:t xml:space="preserve"> </w:t>
      </w:r>
    </w:p>
    <w:p w:rsidR="00735C3F" w:rsidRDefault="00B66FC9" w:rsidP="00B66FC9">
      <w:pPr>
        <w:ind w:left="1440"/>
        <w:rPr>
          <w:bCs/>
        </w:rPr>
      </w:pPr>
      <w:r w:rsidRPr="00B66FC9">
        <w:rPr>
          <w:bCs/>
        </w:rPr>
        <w:t>Relating to: liability of owners of vehicles involved in certain speed limit and failure to yield right-of-way violations, driver education instruction, and providing a penalty.</w:t>
      </w:r>
    </w:p>
    <w:p w:rsidR="00B66FC9" w:rsidRDefault="00B66FC9" w:rsidP="00B66FC9">
      <w:pPr>
        <w:ind w:left="1440"/>
        <w:rPr>
          <w:bCs/>
        </w:rPr>
      </w:pPr>
      <w:r w:rsidRPr="00B66FC9">
        <w:rPr>
          <w:bCs/>
        </w:rPr>
        <w:t>Committee on Criminal Justice and Public Safety</w:t>
      </w:r>
      <w:r>
        <w:rPr>
          <w:bCs/>
        </w:rPr>
        <w:t>: 10-1.</w:t>
      </w:r>
    </w:p>
    <w:p w:rsidR="00A4217E" w:rsidRPr="00A52B84" w:rsidRDefault="00A4217E" w:rsidP="00A4217E">
      <w:pPr>
        <w:rPr>
          <w:bCs/>
          <w:sz w:val="16"/>
          <w:szCs w:val="16"/>
        </w:rPr>
      </w:pPr>
    </w:p>
    <w:p w:rsidR="00A4217E" w:rsidRDefault="00A4217E" w:rsidP="00A4217E">
      <w:pPr>
        <w:rPr>
          <w:bCs/>
        </w:rPr>
      </w:pPr>
      <w:r>
        <w:rPr>
          <w:bCs/>
        </w:rPr>
        <w:t>AB 287</w:t>
      </w:r>
      <w:r>
        <w:rPr>
          <w:bCs/>
        </w:rPr>
        <w:tab/>
        <w:t xml:space="preserve">Snyder </w:t>
      </w:r>
    </w:p>
    <w:p w:rsidR="00A4217E" w:rsidRDefault="00A4217E" w:rsidP="00A4217E">
      <w:pPr>
        <w:tabs>
          <w:tab w:val="left" w:pos="1530"/>
        </w:tabs>
        <w:ind w:left="1440"/>
        <w:rPr>
          <w:bCs/>
        </w:rPr>
      </w:pPr>
      <w:r>
        <w:rPr>
          <w:bCs/>
        </w:rPr>
        <w:t xml:space="preserve">Relating to: </w:t>
      </w:r>
      <w:r w:rsidRPr="00A4217E">
        <w:rPr>
          <w:bCs/>
        </w:rPr>
        <w:t>certifications for advance directives and findings of incapacity related to powers of attorney for health care.</w:t>
      </w:r>
    </w:p>
    <w:p w:rsidR="00A4217E" w:rsidRDefault="00A4217E" w:rsidP="00A4217E">
      <w:pPr>
        <w:tabs>
          <w:tab w:val="left" w:pos="1530"/>
        </w:tabs>
        <w:ind w:left="1440"/>
        <w:rPr>
          <w:bCs/>
        </w:rPr>
      </w:pPr>
      <w:r>
        <w:rPr>
          <w:bCs/>
        </w:rPr>
        <w:t>Committee on Health: 13-1</w:t>
      </w:r>
    </w:p>
    <w:p w:rsidR="00F97A55" w:rsidRPr="00A52B84" w:rsidRDefault="00F97A55" w:rsidP="00F97A55">
      <w:pPr>
        <w:rPr>
          <w:bCs/>
          <w:sz w:val="16"/>
          <w:szCs w:val="16"/>
        </w:rPr>
      </w:pPr>
    </w:p>
    <w:p w:rsidR="00F97A55" w:rsidRPr="00667E58" w:rsidRDefault="00F97A55" w:rsidP="00F97A55">
      <w:pPr>
        <w:rPr>
          <w:b/>
          <w:bCs/>
        </w:rPr>
      </w:pPr>
      <w:r>
        <w:rPr>
          <w:bCs/>
        </w:rPr>
        <w:t>AB 293</w:t>
      </w:r>
      <w:r>
        <w:rPr>
          <w:bCs/>
        </w:rPr>
        <w:tab/>
        <w:t>Ballweg</w:t>
      </w:r>
      <w:r w:rsidR="00667E58">
        <w:rPr>
          <w:bCs/>
        </w:rPr>
        <w:t xml:space="preserve"> </w:t>
      </w:r>
    </w:p>
    <w:p w:rsidR="00F97A55" w:rsidRDefault="00F97A55" w:rsidP="00F97A55">
      <w:pPr>
        <w:ind w:left="1440"/>
        <w:rPr>
          <w:bCs/>
        </w:rPr>
      </w:pPr>
      <w:r w:rsidRPr="00F97A55">
        <w:rPr>
          <w:bCs/>
        </w:rPr>
        <w:t>Relating to: online notaries public and electronic notarizations, granting rule-making authority, and providing a penalty.</w:t>
      </w:r>
    </w:p>
    <w:p w:rsidR="00F97A55" w:rsidRDefault="00F97A55" w:rsidP="00F97A55">
      <w:pPr>
        <w:ind w:left="1440"/>
        <w:rPr>
          <w:bCs/>
        </w:rPr>
      </w:pPr>
      <w:r w:rsidRPr="00F97A55">
        <w:rPr>
          <w:bCs/>
        </w:rPr>
        <w:t>Committee on Local Government</w:t>
      </w:r>
      <w:r>
        <w:rPr>
          <w:bCs/>
        </w:rPr>
        <w:t>: 9-0.</w:t>
      </w:r>
    </w:p>
    <w:p w:rsidR="00D23E11" w:rsidRPr="00A52B84" w:rsidRDefault="00D23E11" w:rsidP="00D23E11">
      <w:pPr>
        <w:rPr>
          <w:bCs/>
          <w:sz w:val="16"/>
          <w:szCs w:val="16"/>
        </w:rPr>
      </w:pPr>
    </w:p>
    <w:p w:rsidR="00D23E11" w:rsidRDefault="0031344A" w:rsidP="005F2758">
      <w:pPr>
        <w:ind w:left="1440" w:hanging="1440"/>
        <w:rPr>
          <w:bCs/>
        </w:rPr>
      </w:pPr>
      <w:r>
        <w:rPr>
          <w:bCs/>
        </w:rPr>
        <w:t>AB</w:t>
      </w:r>
      <w:r w:rsidR="00D23E11">
        <w:rPr>
          <w:bCs/>
        </w:rPr>
        <w:t xml:space="preserve"> 308</w:t>
      </w:r>
      <w:r w:rsidR="00D23E11">
        <w:rPr>
          <w:bCs/>
        </w:rPr>
        <w:tab/>
        <w:t xml:space="preserve">Horlacher </w:t>
      </w:r>
    </w:p>
    <w:p w:rsidR="00D23E11" w:rsidRDefault="00D23E11" w:rsidP="00D23E11">
      <w:pPr>
        <w:rPr>
          <w:bCs/>
        </w:rPr>
      </w:pPr>
      <w:r>
        <w:rPr>
          <w:bCs/>
        </w:rPr>
        <w:tab/>
      </w:r>
      <w:r>
        <w:rPr>
          <w:bCs/>
        </w:rPr>
        <w:tab/>
      </w:r>
      <w:r w:rsidRPr="00D23E11">
        <w:rPr>
          <w:bCs/>
        </w:rPr>
        <w:t>Relating to: pepper spray and CS gel substances.</w:t>
      </w:r>
    </w:p>
    <w:p w:rsidR="00D23E11" w:rsidRDefault="00D23E11" w:rsidP="00D23E11">
      <w:pPr>
        <w:rPr>
          <w:bCs/>
        </w:rPr>
      </w:pPr>
      <w:r>
        <w:rPr>
          <w:bCs/>
        </w:rPr>
        <w:tab/>
      </w:r>
      <w:r>
        <w:rPr>
          <w:bCs/>
        </w:rPr>
        <w:tab/>
      </w:r>
      <w:r w:rsidRPr="00D23E11">
        <w:rPr>
          <w:bCs/>
        </w:rPr>
        <w:t>Committee on Criminal Justice and Public Safety</w:t>
      </w:r>
      <w:r>
        <w:rPr>
          <w:bCs/>
        </w:rPr>
        <w:t>: 11-2.</w:t>
      </w:r>
    </w:p>
    <w:p w:rsidR="00E27746" w:rsidRPr="001D70C1" w:rsidRDefault="00E27746" w:rsidP="00E27746">
      <w:pPr>
        <w:rPr>
          <w:bCs/>
          <w:sz w:val="16"/>
          <w:szCs w:val="16"/>
        </w:rPr>
      </w:pPr>
    </w:p>
    <w:p w:rsidR="00F81B10" w:rsidRDefault="00F81B10" w:rsidP="00F81B10">
      <w:pPr>
        <w:rPr>
          <w:b/>
          <w:bCs/>
          <w:sz w:val="28"/>
          <w:u w:val="single"/>
        </w:rPr>
      </w:pPr>
      <w:r>
        <w:rPr>
          <w:b/>
          <w:bCs/>
          <w:sz w:val="28"/>
          <w:u w:val="single"/>
        </w:rPr>
        <w:t>Continued Finalized Calendar for Tuesday, November 12</w:t>
      </w:r>
      <w:r w:rsidRPr="00A4217E">
        <w:rPr>
          <w:b/>
          <w:bCs/>
          <w:sz w:val="28"/>
          <w:u w:val="single"/>
          <w:vertAlign w:val="superscript"/>
        </w:rPr>
        <w:t>th</w:t>
      </w:r>
    </w:p>
    <w:p w:rsidR="00F81B10" w:rsidRDefault="00F81B10" w:rsidP="00E27746">
      <w:pPr>
        <w:rPr>
          <w:bCs/>
        </w:rPr>
      </w:pPr>
    </w:p>
    <w:p w:rsidR="00E27746" w:rsidRDefault="00E27746" w:rsidP="00E27746">
      <w:pPr>
        <w:rPr>
          <w:bCs/>
        </w:rPr>
      </w:pPr>
      <w:r>
        <w:rPr>
          <w:bCs/>
        </w:rPr>
        <w:t>AB 343</w:t>
      </w:r>
      <w:r>
        <w:rPr>
          <w:bCs/>
        </w:rPr>
        <w:tab/>
        <w:t>Quinn</w:t>
      </w:r>
    </w:p>
    <w:p w:rsidR="00E27746" w:rsidRDefault="00E27746" w:rsidP="00E27746">
      <w:pPr>
        <w:rPr>
          <w:bCs/>
        </w:rPr>
      </w:pPr>
      <w:r>
        <w:rPr>
          <w:bCs/>
        </w:rPr>
        <w:tab/>
      </w:r>
      <w:r>
        <w:rPr>
          <w:bCs/>
        </w:rPr>
        <w:tab/>
      </w:r>
      <w:r w:rsidRPr="00E27746">
        <w:rPr>
          <w:bCs/>
        </w:rPr>
        <w:t>Relating to: the transportation facilities economic assistance and development program.</w:t>
      </w:r>
    </w:p>
    <w:p w:rsidR="003E1508" w:rsidRDefault="00E27746" w:rsidP="007921E1">
      <w:pPr>
        <w:rPr>
          <w:bCs/>
        </w:rPr>
      </w:pPr>
      <w:r>
        <w:rPr>
          <w:bCs/>
        </w:rPr>
        <w:tab/>
      </w:r>
      <w:r>
        <w:rPr>
          <w:bCs/>
        </w:rPr>
        <w:tab/>
      </w:r>
      <w:r w:rsidRPr="00E27746">
        <w:rPr>
          <w:bCs/>
        </w:rPr>
        <w:t>Committee on Transportation</w:t>
      </w:r>
      <w:r>
        <w:rPr>
          <w:bCs/>
        </w:rPr>
        <w:t>: 14-0.</w:t>
      </w:r>
    </w:p>
    <w:p w:rsidR="00D05CA5" w:rsidRPr="00A52B84" w:rsidRDefault="00D05CA5" w:rsidP="007921E1">
      <w:pPr>
        <w:rPr>
          <w:bCs/>
          <w:sz w:val="16"/>
          <w:szCs w:val="16"/>
        </w:rPr>
      </w:pPr>
    </w:p>
    <w:p w:rsidR="00D05CA5" w:rsidRDefault="00D05CA5" w:rsidP="007921E1">
      <w:pPr>
        <w:rPr>
          <w:bCs/>
        </w:rPr>
      </w:pPr>
      <w:r>
        <w:rPr>
          <w:bCs/>
        </w:rPr>
        <w:t>AB 344</w:t>
      </w:r>
      <w:r>
        <w:rPr>
          <w:bCs/>
        </w:rPr>
        <w:tab/>
        <w:t>Quinn</w:t>
      </w:r>
    </w:p>
    <w:p w:rsidR="00D05CA5" w:rsidRDefault="00D05CA5" w:rsidP="007921E1">
      <w:pPr>
        <w:rPr>
          <w:bCs/>
        </w:rPr>
      </w:pPr>
      <w:r>
        <w:rPr>
          <w:bCs/>
        </w:rPr>
        <w:tab/>
      </w:r>
      <w:r>
        <w:rPr>
          <w:bCs/>
        </w:rPr>
        <w:tab/>
      </w:r>
      <w:r w:rsidRPr="00D05CA5">
        <w:rPr>
          <w:bCs/>
        </w:rPr>
        <w:t>Relating to: telephone company tax exemption for property used to provide broadband service.</w:t>
      </w:r>
    </w:p>
    <w:p w:rsidR="00D05CA5" w:rsidRPr="00F96235" w:rsidRDefault="00D05CA5" w:rsidP="007921E1">
      <w:pPr>
        <w:rPr>
          <w:bCs/>
        </w:rPr>
      </w:pPr>
      <w:r>
        <w:rPr>
          <w:bCs/>
        </w:rPr>
        <w:tab/>
      </w:r>
      <w:r>
        <w:rPr>
          <w:bCs/>
        </w:rPr>
        <w:tab/>
        <w:t>C</w:t>
      </w:r>
      <w:r w:rsidRPr="00D05CA5">
        <w:rPr>
          <w:bCs/>
        </w:rPr>
        <w:t>ommittee on Rural Development</w:t>
      </w:r>
      <w:r>
        <w:rPr>
          <w:bCs/>
        </w:rPr>
        <w:t>: 11-0.  Committee on Joint Finance: 8-4.</w:t>
      </w:r>
    </w:p>
    <w:p w:rsidR="009126C2" w:rsidRPr="001D70C1" w:rsidRDefault="009126C2" w:rsidP="007921E1">
      <w:pPr>
        <w:rPr>
          <w:b/>
          <w:bCs/>
          <w:sz w:val="16"/>
          <w:szCs w:val="16"/>
          <w:u w:val="single"/>
        </w:rPr>
      </w:pPr>
    </w:p>
    <w:p w:rsidR="00735C3F" w:rsidRDefault="00735C3F" w:rsidP="00735C3F">
      <w:pPr>
        <w:rPr>
          <w:bCs/>
        </w:rPr>
      </w:pPr>
      <w:r>
        <w:rPr>
          <w:bCs/>
        </w:rPr>
        <w:t>AB 357</w:t>
      </w:r>
      <w:r>
        <w:rPr>
          <w:bCs/>
        </w:rPr>
        <w:tab/>
        <w:t>Steffen</w:t>
      </w:r>
      <w:r w:rsidR="00561233">
        <w:rPr>
          <w:bCs/>
        </w:rPr>
        <w:t xml:space="preserve"> </w:t>
      </w:r>
    </w:p>
    <w:p w:rsidR="00735C3F" w:rsidRDefault="00735C3F" w:rsidP="00735C3F">
      <w:pPr>
        <w:rPr>
          <w:bCs/>
        </w:rPr>
      </w:pPr>
      <w:r>
        <w:rPr>
          <w:bCs/>
        </w:rPr>
        <w:tab/>
      </w:r>
      <w:r>
        <w:rPr>
          <w:bCs/>
        </w:rPr>
        <w:tab/>
      </w:r>
      <w:r w:rsidRPr="00735C3F">
        <w:rPr>
          <w:bCs/>
        </w:rPr>
        <w:t>Relating to: regulation of public adjusters and granting rule-making authority.</w:t>
      </w:r>
    </w:p>
    <w:p w:rsidR="00A4217E" w:rsidRPr="003606A3" w:rsidRDefault="00735C3F" w:rsidP="003606A3">
      <w:pPr>
        <w:rPr>
          <w:bCs/>
        </w:rPr>
      </w:pPr>
      <w:r>
        <w:rPr>
          <w:bCs/>
        </w:rPr>
        <w:tab/>
      </w:r>
      <w:r>
        <w:rPr>
          <w:bCs/>
        </w:rPr>
        <w:tab/>
      </w:r>
      <w:r w:rsidRPr="00735C3F">
        <w:rPr>
          <w:bCs/>
        </w:rPr>
        <w:t>Committee on Insurance</w:t>
      </w:r>
      <w:r>
        <w:rPr>
          <w:bCs/>
        </w:rPr>
        <w:t xml:space="preserve">: </w:t>
      </w:r>
      <w:r w:rsidR="00561233">
        <w:rPr>
          <w:bCs/>
        </w:rPr>
        <w:t>11-0.</w:t>
      </w:r>
    </w:p>
    <w:p w:rsidR="005E4E84" w:rsidRPr="00A52B84" w:rsidRDefault="005E4E84" w:rsidP="00A4217E">
      <w:pPr>
        <w:rPr>
          <w:bCs/>
          <w:sz w:val="16"/>
          <w:szCs w:val="16"/>
        </w:rPr>
      </w:pPr>
    </w:p>
    <w:p w:rsidR="00A4217E" w:rsidRPr="00ED4683" w:rsidRDefault="00A4217E" w:rsidP="00A4217E">
      <w:pPr>
        <w:rPr>
          <w:b/>
          <w:bCs/>
        </w:rPr>
      </w:pPr>
      <w:r w:rsidRPr="00D91745">
        <w:rPr>
          <w:bCs/>
        </w:rPr>
        <w:t>AB 395</w:t>
      </w:r>
      <w:r w:rsidRPr="00D91745">
        <w:rPr>
          <w:bCs/>
        </w:rPr>
        <w:tab/>
      </w:r>
      <w:r>
        <w:rPr>
          <w:bCs/>
        </w:rPr>
        <w:t xml:space="preserve">Katsma </w:t>
      </w:r>
    </w:p>
    <w:p w:rsidR="00A4217E" w:rsidRDefault="00A4217E" w:rsidP="00A4217E">
      <w:pPr>
        <w:rPr>
          <w:bCs/>
        </w:rPr>
      </w:pPr>
      <w:r>
        <w:rPr>
          <w:bCs/>
        </w:rPr>
        <w:tab/>
      </w:r>
      <w:r>
        <w:rPr>
          <w:bCs/>
        </w:rPr>
        <w:tab/>
      </w:r>
      <w:r w:rsidRPr="00D91745">
        <w:rPr>
          <w:bCs/>
        </w:rPr>
        <w:t>Relating to: repealing obsolete refundable tax credits.</w:t>
      </w:r>
    </w:p>
    <w:p w:rsidR="00A4217E" w:rsidRDefault="00A4217E" w:rsidP="00A4217E">
      <w:pPr>
        <w:rPr>
          <w:bCs/>
        </w:rPr>
      </w:pPr>
      <w:r>
        <w:rPr>
          <w:bCs/>
        </w:rPr>
        <w:tab/>
      </w:r>
      <w:r>
        <w:rPr>
          <w:bCs/>
        </w:rPr>
        <w:tab/>
      </w:r>
      <w:r w:rsidRPr="005B498A">
        <w:rPr>
          <w:bCs/>
        </w:rPr>
        <w:t>Committee on Ways and Means</w:t>
      </w:r>
      <w:r>
        <w:rPr>
          <w:bCs/>
        </w:rPr>
        <w:t>: 10-0.</w:t>
      </w:r>
    </w:p>
    <w:p w:rsidR="004D23A0" w:rsidRDefault="004D23A0" w:rsidP="00A4217E">
      <w:pPr>
        <w:rPr>
          <w:bCs/>
        </w:rPr>
      </w:pPr>
    </w:p>
    <w:p w:rsidR="00A4217E" w:rsidRDefault="00A4217E" w:rsidP="00A4217E">
      <w:pPr>
        <w:rPr>
          <w:bCs/>
        </w:rPr>
      </w:pPr>
      <w:r>
        <w:rPr>
          <w:bCs/>
        </w:rPr>
        <w:t>AB 434</w:t>
      </w:r>
      <w:r>
        <w:rPr>
          <w:bCs/>
        </w:rPr>
        <w:tab/>
        <w:t>Vorpagel</w:t>
      </w:r>
    </w:p>
    <w:p w:rsidR="00A4217E" w:rsidRDefault="00A4217E" w:rsidP="00A4217E">
      <w:pPr>
        <w:ind w:left="1440"/>
        <w:rPr>
          <w:bCs/>
        </w:rPr>
      </w:pPr>
      <w:r w:rsidRPr="003E1508">
        <w:rPr>
          <w:bCs/>
        </w:rPr>
        <w:t>Relating to: the issuance by the Department of Revenue of retail alcohol beverage permits for motor vehicle racetrack grounds, authorizing caterers to make retail sales of alcohol beverages on racetrack grounds, and hours for retail sales by brewers.</w:t>
      </w:r>
    </w:p>
    <w:p w:rsidR="00A4217E" w:rsidRDefault="007C188C" w:rsidP="00A4217E">
      <w:pPr>
        <w:ind w:left="720" w:firstLine="720"/>
        <w:rPr>
          <w:b/>
          <w:bCs/>
        </w:rPr>
      </w:pPr>
      <w:r>
        <w:rPr>
          <w:bCs/>
        </w:rPr>
        <w:t>Committee on State Affairs: 13-0.</w:t>
      </w:r>
    </w:p>
    <w:p w:rsidR="0051642D" w:rsidRDefault="0051642D" w:rsidP="00343924">
      <w:pPr>
        <w:rPr>
          <w:bCs/>
        </w:rPr>
      </w:pPr>
    </w:p>
    <w:p w:rsidR="004D23A0" w:rsidRDefault="004D23A0" w:rsidP="00343924">
      <w:pPr>
        <w:rPr>
          <w:bCs/>
        </w:rPr>
      </w:pPr>
      <w:r>
        <w:rPr>
          <w:bCs/>
        </w:rPr>
        <w:t>AB 470</w:t>
      </w:r>
      <w:r>
        <w:rPr>
          <w:bCs/>
        </w:rPr>
        <w:tab/>
        <w:t>Tusler</w:t>
      </w:r>
    </w:p>
    <w:p w:rsidR="004D23A0" w:rsidRDefault="004D23A0" w:rsidP="00343924">
      <w:pPr>
        <w:rPr>
          <w:bCs/>
        </w:rPr>
      </w:pPr>
      <w:r>
        <w:rPr>
          <w:bCs/>
        </w:rPr>
        <w:tab/>
      </w:r>
      <w:r>
        <w:rPr>
          <w:bCs/>
        </w:rPr>
        <w:tab/>
      </w:r>
      <w:r w:rsidRPr="004D23A0">
        <w:rPr>
          <w:bCs/>
        </w:rPr>
        <w:t>Relating to: adding 12 circuit court branches to be allocated by the director of state courts.</w:t>
      </w:r>
    </w:p>
    <w:p w:rsidR="004D23A0" w:rsidRDefault="004D23A0" w:rsidP="00343924">
      <w:pPr>
        <w:rPr>
          <w:bCs/>
        </w:rPr>
      </w:pPr>
      <w:r>
        <w:rPr>
          <w:bCs/>
        </w:rPr>
        <w:tab/>
      </w:r>
      <w:r>
        <w:rPr>
          <w:bCs/>
        </w:rPr>
        <w:tab/>
      </w:r>
      <w:r w:rsidR="001D6D38" w:rsidRPr="001D6D38">
        <w:rPr>
          <w:bCs/>
        </w:rPr>
        <w:t>Read first time and referred to Joint Committee on Finance</w:t>
      </w:r>
      <w:r w:rsidR="00DE3405">
        <w:rPr>
          <w:bCs/>
        </w:rPr>
        <w:t>.  Referred to Rules committee.</w:t>
      </w:r>
    </w:p>
    <w:p w:rsidR="00601226" w:rsidRDefault="00601226" w:rsidP="00343924">
      <w:pPr>
        <w:rPr>
          <w:bCs/>
        </w:rPr>
      </w:pPr>
    </w:p>
    <w:p w:rsidR="00343924" w:rsidRDefault="00343924" w:rsidP="00343924">
      <w:pPr>
        <w:rPr>
          <w:bCs/>
        </w:rPr>
      </w:pPr>
      <w:r w:rsidRPr="00343924">
        <w:rPr>
          <w:bCs/>
        </w:rPr>
        <w:t>AB 502</w:t>
      </w:r>
      <w:r w:rsidRPr="00343924">
        <w:rPr>
          <w:bCs/>
        </w:rPr>
        <w:tab/>
      </w:r>
      <w:r>
        <w:rPr>
          <w:bCs/>
        </w:rPr>
        <w:t>Vos</w:t>
      </w:r>
    </w:p>
    <w:p w:rsidR="00343924" w:rsidRDefault="00343924" w:rsidP="00343924">
      <w:pPr>
        <w:ind w:left="1440"/>
        <w:rPr>
          <w:bCs/>
        </w:rPr>
      </w:pPr>
      <w:r w:rsidRPr="00343924">
        <w:rPr>
          <w:bCs/>
        </w:rPr>
        <w:t>Relating to: transfer of the authority to represent the public interest in proceedings under the Children's Code.</w:t>
      </w:r>
    </w:p>
    <w:p w:rsidR="00343924" w:rsidRPr="00A46A5A" w:rsidRDefault="00343924" w:rsidP="00343924">
      <w:pPr>
        <w:ind w:left="1440"/>
        <w:rPr>
          <w:bCs/>
        </w:rPr>
      </w:pPr>
      <w:r w:rsidRPr="00343924">
        <w:rPr>
          <w:bCs/>
        </w:rPr>
        <w:t>Committee on Local Government</w:t>
      </w:r>
      <w:r>
        <w:rPr>
          <w:bCs/>
        </w:rPr>
        <w:t xml:space="preserve">: </w:t>
      </w:r>
      <w:r w:rsidR="00A46A5A">
        <w:rPr>
          <w:bCs/>
        </w:rPr>
        <w:t>9-0.</w:t>
      </w:r>
    </w:p>
    <w:p w:rsidR="00510099" w:rsidRDefault="00510099" w:rsidP="008F3C5B">
      <w:pPr>
        <w:rPr>
          <w:bCs/>
        </w:rPr>
      </w:pPr>
    </w:p>
    <w:p w:rsidR="008F3C5B" w:rsidRPr="00737FE7" w:rsidRDefault="008F3C5B" w:rsidP="008F3C5B">
      <w:pPr>
        <w:rPr>
          <w:b/>
          <w:bCs/>
        </w:rPr>
      </w:pPr>
      <w:r w:rsidRPr="008F3C5B">
        <w:rPr>
          <w:bCs/>
        </w:rPr>
        <w:t>AB 504</w:t>
      </w:r>
      <w:r w:rsidRPr="008F3C5B">
        <w:rPr>
          <w:bCs/>
        </w:rPr>
        <w:tab/>
      </w:r>
      <w:r>
        <w:rPr>
          <w:bCs/>
        </w:rPr>
        <w:t>Katsma</w:t>
      </w:r>
      <w:r w:rsidR="00737FE7">
        <w:rPr>
          <w:bCs/>
        </w:rPr>
        <w:t xml:space="preserve"> </w:t>
      </w:r>
    </w:p>
    <w:p w:rsidR="008F3C5B" w:rsidRDefault="008F3C5B" w:rsidP="008F3C5B">
      <w:pPr>
        <w:ind w:left="1440"/>
        <w:rPr>
          <w:bCs/>
        </w:rPr>
      </w:pPr>
      <w:r w:rsidRPr="008F3C5B">
        <w:rPr>
          <w:bCs/>
        </w:rPr>
        <w:t>Relating to: P.O.D. accounts and loan obligations to financial institutions; the duty of a bank to make payment on a lost, destroyed, or stolen cashier's check, teller's check, or certified check; providing temporary authority to act as a mortgage loan originator while a license application is pending; property subject to garnishment or tax levy in possession of a financial institution; entities that provide to financial institutions electronic data processing services; loans to state banks by a Federal Home Loan Bank; and consolidating the Banking Review Board and Savings Institutions Review Board in the Department of Financial Institutions.</w:t>
      </w:r>
    </w:p>
    <w:p w:rsidR="003929AE" w:rsidRDefault="001619FB" w:rsidP="003929AE">
      <w:pPr>
        <w:ind w:left="1440"/>
        <w:rPr>
          <w:b/>
          <w:bCs/>
        </w:rPr>
      </w:pPr>
      <w:r>
        <w:rPr>
          <w:bCs/>
        </w:rPr>
        <w:t>C</w:t>
      </w:r>
      <w:r w:rsidR="007948E2" w:rsidRPr="007948E2">
        <w:rPr>
          <w:bCs/>
        </w:rPr>
        <w:t>ommittee on Financial Institutions</w:t>
      </w:r>
      <w:r w:rsidR="007B280B">
        <w:rPr>
          <w:bCs/>
        </w:rPr>
        <w:t>:</w:t>
      </w:r>
      <w:r>
        <w:rPr>
          <w:b/>
          <w:bCs/>
        </w:rPr>
        <w:t xml:space="preserve"> </w:t>
      </w:r>
      <w:r w:rsidR="003336B5" w:rsidRPr="003336B5">
        <w:rPr>
          <w:bCs/>
        </w:rPr>
        <w:t>15-0.</w:t>
      </w:r>
    </w:p>
    <w:p w:rsidR="00FA0B26" w:rsidRPr="00BE2F93" w:rsidRDefault="00FA0B26" w:rsidP="00993EA7">
      <w:pPr>
        <w:ind w:right="144"/>
        <w:rPr>
          <w:sz w:val="16"/>
          <w:szCs w:val="16"/>
        </w:rPr>
      </w:pPr>
    </w:p>
    <w:p w:rsidR="00832978" w:rsidRDefault="00832978" w:rsidP="00832978">
      <w:pPr>
        <w:rPr>
          <w:bCs/>
        </w:rPr>
      </w:pPr>
      <w:r w:rsidRPr="00832978">
        <w:rPr>
          <w:bCs/>
        </w:rPr>
        <w:t>AB 550</w:t>
      </w:r>
      <w:r w:rsidR="00E53AEA">
        <w:rPr>
          <w:bCs/>
        </w:rPr>
        <w:t xml:space="preserve"> </w:t>
      </w:r>
      <w:r w:rsidRPr="00832978">
        <w:rPr>
          <w:bCs/>
        </w:rPr>
        <w:tab/>
      </w:r>
      <w:r w:rsidR="001F24E6">
        <w:rPr>
          <w:bCs/>
        </w:rPr>
        <w:t xml:space="preserve">Petersen </w:t>
      </w:r>
    </w:p>
    <w:p w:rsidR="001F24E6" w:rsidRDefault="001F24E6" w:rsidP="00832978">
      <w:pPr>
        <w:rPr>
          <w:bCs/>
        </w:rPr>
      </w:pPr>
      <w:r>
        <w:rPr>
          <w:bCs/>
        </w:rPr>
        <w:tab/>
      </w:r>
      <w:r>
        <w:rPr>
          <w:bCs/>
        </w:rPr>
        <w:tab/>
      </w:r>
      <w:r w:rsidRPr="001F24E6">
        <w:rPr>
          <w:bCs/>
        </w:rPr>
        <w:t>Relating to: various changes to insurance laws.</w:t>
      </w:r>
    </w:p>
    <w:p w:rsidR="0057457A" w:rsidRDefault="0057457A" w:rsidP="00832978">
      <w:pPr>
        <w:rPr>
          <w:bCs/>
        </w:rPr>
      </w:pPr>
      <w:r>
        <w:rPr>
          <w:bCs/>
        </w:rPr>
        <w:tab/>
      </w:r>
      <w:r>
        <w:rPr>
          <w:bCs/>
        </w:rPr>
        <w:tab/>
      </w:r>
      <w:r w:rsidRPr="0057457A">
        <w:rPr>
          <w:bCs/>
        </w:rPr>
        <w:t>Committee on Insurance</w:t>
      </w:r>
      <w:r>
        <w:rPr>
          <w:bCs/>
        </w:rPr>
        <w:t xml:space="preserve">: </w:t>
      </w:r>
      <w:r w:rsidR="0062768B">
        <w:rPr>
          <w:bCs/>
        </w:rPr>
        <w:t>9-0.</w:t>
      </w:r>
    </w:p>
    <w:p w:rsidR="009303C6" w:rsidRDefault="009303C6" w:rsidP="00832978">
      <w:pPr>
        <w:rPr>
          <w:bCs/>
        </w:rPr>
      </w:pPr>
    </w:p>
    <w:p w:rsidR="00BF11D8" w:rsidRDefault="00BF11D8" w:rsidP="00832978">
      <w:pPr>
        <w:rPr>
          <w:bCs/>
        </w:rPr>
      </w:pPr>
      <w:r>
        <w:rPr>
          <w:bCs/>
        </w:rPr>
        <w:t>SB 86</w:t>
      </w:r>
      <w:r>
        <w:rPr>
          <w:bCs/>
        </w:rPr>
        <w:tab/>
      </w:r>
      <w:r>
        <w:rPr>
          <w:bCs/>
        </w:rPr>
        <w:tab/>
        <w:t>Jacque</w:t>
      </w:r>
      <w:r w:rsidR="009303C6">
        <w:rPr>
          <w:bCs/>
        </w:rPr>
        <w:t xml:space="preserve"> / Knodl</w:t>
      </w:r>
    </w:p>
    <w:p w:rsidR="0030649C" w:rsidRDefault="0030649C" w:rsidP="00832978">
      <w:pPr>
        <w:rPr>
          <w:bCs/>
        </w:rPr>
      </w:pPr>
      <w:r>
        <w:rPr>
          <w:bCs/>
        </w:rPr>
        <w:tab/>
      </w:r>
      <w:r>
        <w:rPr>
          <w:bCs/>
        </w:rPr>
        <w:tab/>
      </w:r>
      <w:r w:rsidRPr="0030649C">
        <w:rPr>
          <w:bCs/>
        </w:rPr>
        <w:t>Relating to: registration and operation of vehicles defined as autocycles.</w:t>
      </w:r>
    </w:p>
    <w:p w:rsidR="0030649C" w:rsidRDefault="0030649C" w:rsidP="00832978">
      <w:pPr>
        <w:rPr>
          <w:bCs/>
        </w:rPr>
      </w:pPr>
      <w:r>
        <w:rPr>
          <w:bCs/>
        </w:rPr>
        <w:tab/>
      </w:r>
      <w:r>
        <w:rPr>
          <w:bCs/>
        </w:rPr>
        <w:tab/>
        <w:t>Senate c</w:t>
      </w:r>
      <w:r w:rsidRPr="0030649C">
        <w:rPr>
          <w:bCs/>
        </w:rPr>
        <w:t>ommittee on Transportation, Veterans and Military Affairs</w:t>
      </w:r>
      <w:r>
        <w:rPr>
          <w:bCs/>
        </w:rPr>
        <w:t>: 5-0.  Passed Senate: 33-2.</w:t>
      </w:r>
    </w:p>
    <w:p w:rsidR="00F40E51" w:rsidRDefault="00F40E51" w:rsidP="00832978">
      <w:pPr>
        <w:rPr>
          <w:bCs/>
        </w:rPr>
      </w:pPr>
    </w:p>
    <w:p w:rsidR="00F40E51" w:rsidRDefault="00F40E51" w:rsidP="00832978">
      <w:pPr>
        <w:rPr>
          <w:bCs/>
        </w:rPr>
      </w:pPr>
      <w:r>
        <w:rPr>
          <w:bCs/>
        </w:rPr>
        <w:t>SB 106</w:t>
      </w:r>
      <w:r>
        <w:rPr>
          <w:bCs/>
        </w:rPr>
        <w:tab/>
      </w:r>
      <w:r>
        <w:rPr>
          <w:bCs/>
        </w:rPr>
        <w:tab/>
        <w:t>Petrowski / Snyder</w:t>
      </w:r>
    </w:p>
    <w:p w:rsidR="00F40E51" w:rsidRDefault="00F40E51" w:rsidP="00832978">
      <w:pPr>
        <w:rPr>
          <w:bCs/>
        </w:rPr>
      </w:pPr>
      <w:r>
        <w:rPr>
          <w:bCs/>
        </w:rPr>
        <w:tab/>
      </w:r>
      <w:r>
        <w:rPr>
          <w:bCs/>
        </w:rPr>
        <w:tab/>
      </w:r>
      <w:r w:rsidRPr="00F40E51">
        <w:rPr>
          <w:bCs/>
        </w:rPr>
        <w:t>Relating to: micro market licensing fees.</w:t>
      </w:r>
    </w:p>
    <w:p w:rsidR="00F40E51" w:rsidRPr="0062768B" w:rsidRDefault="00F40E51" w:rsidP="003D3F43">
      <w:pPr>
        <w:ind w:left="1440"/>
        <w:rPr>
          <w:bCs/>
        </w:rPr>
      </w:pPr>
      <w:r>
        <w:rPr>
          <w:bCs/>
        </w:rPr>
        <w:t>Senate c</w:t>
      </w:r>
      <w:r w:rsidRPr="00F40E51">
        <w:rPr>
          <w:bCs/>
        </w:rPr>
        <w:t>ommittee on Public Benefits, Licensing and State-Federal Relations</w:t>
      </w:r>
      <w:r>
        <w:rPr>
          <w:bCs/>
        </w:rPr>
        <w:t>: 5-0.  Passed Senate by voice vote.</w:t>
      </w:r>
    </w:p>
    <w:p w:rsidR="009A34DA" w:rsidRPr="00BE2F93" w:rsidRDefault="009A34DA" w:rsidP="005E4E84">
      <w:pPr>
        <w:rPr>
          <w:b/>
          <w:bCs/>
          <w:sz w:val="16"/>
          <w:szCs w:val="16"/>
        </w:rPr>
      </w:pPr>
    </w:p>
    <w:p w:rsidR="000E7915" w:rsidRDefault="000E7915" w:rsidP="000E7915">
      <w:pPr>
        <w:rPr>
          <w:b/>
          <w:bCs/>
          <w:sz w:val="28"/>
          <w:u w:val="single"/>
        </w:rPr>
      </w:pPr>
      <w:r>
        <w:rPr>
          <w:b/>
          <w:bCs/>
          <w:sz w:val="28"/>
          <w:u w:val="single"/>
        </w:rPr>
        <w:t>Continued Finalized Calendar for Tuesday, November 12</w:t>
      </w:r>
      <w:r w:rsidRPr="00A4217E">
        <w:rPr>
          <w:b/>
          <w:bCs/>
          <w:sz w:val="28"/>
          <w:u w:val="single"/>
          <w:vertAlign w:val="superscript"/>
        </w:rPr>
        <w:t>th</w:t>
      </w:r>
    </w:p>
    <w:p w:rsidR="000E7915" w:rsidRDefault="000E7915" w:rsidP="009A34DA">
      <w:pPr>
        <w:rPr>
          <w:bCs/>
        </w:rPr>
      </w:pPr>
    </w:p>
    <w:p w:rsidR="009A34DA" w:rsidRPr="009A34DA" w:rsidRDefault="009A34DA" w:rsidP="009A34DA">
      <w:pPr>
        <w:rPr>
          <w:b/>
          <w:bCs/>
        </w:rPr>
      </w:pPr>
      <w:r w:rsidRPr="009A34DA">
        <w:rPr>
          <w:bCs/>
        </w:rPr>
        <w:t>SB 188</w:t>
      </w:r>
      <w:r w:rsidRPr="009A34DA">
        <w:rPr>
          <w:bCs/>
        </w:rPr>
        <w:tab/>
      </w:r>
      <w:r>
        <w:rPr>
          <w:bCs/>
        </w:rPr>
        <w:tab/>
        <w:t xml:space="preserve">Testin </w:t>
      </w:r>
      <w:r w:rsidR="00A02C5E">
        <w:rPr>
          <w:bCs/>
        </w:rPr>
        <w:t>/ Kurtz</w:t>
      </w:r>
    </w:p>
    <w:p w:rsidR="009A34DA" w:rsidRDefault="009A34DA" w:rsidP="009A34DA">
      <w:pPr>
        <w:ind w:left="1440"/>
        <w:rPr>
          <w:bCs/>
        </w:rPr>
      </w:pPr>
      <w:r w:rsidRPr="009A34DA">
        <w:rPr>
          <w:bCs/>
        </w:rPr>
        <w:t>Relating to: regulating hemp, providing an exemption from emergency rule procedures, granting rule-making authority, and making an appropriation.</w:t>
      </w:r>
    </w:p>
    <w:p w:rsidR="009A34DA" w:rsidRPr="009A34DA" w:rsidRDefault="009A34DA" w:rsidP="009A34DA">
      <w:pPr>
        <w:ind w:left="1440"/>
        <w:rPr>
          <w:bCs/>
        </w:rPr>
      </w:pPr>
      <w:r>
        <w:rPr>
          <w:bCs/>
        </w:rPr>
        <w:t>Senate c</w:t>
      </w:r>
      <w:r w:rsidRPr="009A34DA">
        <w:rPr>
          <w:bCs/>
        </w:rPr>
        <w:t>ommittee on Agriculture, Revenue and Financial Institutions</w:t>
      </w:r>
      <w:r>
        <w:rPr>
          <w:bCs/>
        </w:rPr>
        <w:t>: 9-0.  Passed Senate: 31-2.</w:t>
      </w:r>
    </w:p>
    <w:p w:rsidR="0020050F" w:rsidRPr="0047415A" w:rsidRDefault="0020050F" w:rsidP="00644892">
      <w:pPr>
        <w:rPr>
          <w:bCs/>
          <w:sz w:val="16"/>
          <w:szCs w:val="16"/>
        </w:rPr>
      </w:pPr>
    </w:p>
    <w:p w:rsidR="00B02EED" w:rsidRPr="005F2758" w:rsidRDefault="00E073F7" w:rsidP="00644892">
      <w:pPr>
        <w:rPr>
          <w:b/>
          <w:bCs/>
        </w:rPr>
      </w:pPr>
      <w:r>
        <w:rPr>
          <w:bCs/>
        </w:rPr>
        <w:t>SB 290</w:t>
      </w:r>
      <w:r>
        <w:rPr>
          <w:bCs/>
        </w:rPr>
        <w:tab/>
      </w:r>
      <w:r>
        <w:rPr>
          <w:bCs/>
        </w:rPr>
        <w:tab/>
        <w:t>Wanggaard</w:t>
      </w:r>
      <w:r w:rsidR="005F2758">
        <w:rPr>
          <w:bCs/>
        </w:rPr>
        <w:t xml:space="preserve"> </w:t>
      </w:r>
      <w:r w:rsidR="00F06951">
        <w:rPr>
          <w:bCs/>
        </w:rPr>
        <w:t>/ Horlacher</w:t>
      </w:r>
    </w:p>
    <w:p w:rsidR="00E073F7" w:rsidRDefault="00E073F7" w:rsidP="00644892">
      <w:pPr>
        <w:rPr>
          <w:bCs/>
        </w:rPr>
      </w:pPr>
      <w:r>
        <w:rPr>
          <w:bCs/>
        </w:rPr>
        <w:tab/>
      </w:r>
      <w:r>
        <w:rPr>
          <w:bCs/>
        </w:rPr>
        <w:tab/>
      </w:r>
      <w:r w:rsidRPr="00E073F7">
        <w:rPr>
          <w:bCs/>
        </w:rPr>
        <w:t>Relating to: pepper spray and CS gel substances.</w:t>
      </w:r>
    </w:p>
    <w:p w:rsidR="00E073F7" w:rsidRDefault="00E073F7" w:rsidP="00644892">
      <w:pPr>
        <w:rPr>
          <w:bCs/>
        </w:rPr>
      </w:pPr>
      <w:r>
        <w:rPr>
          <w:bCs/>
        </w:rPr>
        <w:tab/>
      </w:r>
      <w:r>
        <w:rPr>
          <w:bCs/>
        </w:rPr>
        <w:tab/>
      </w:r>
      <w:r w:rsidRPr="00E073F7">
        <w:rPr>
          <w:bCs/>
        </w:rPr>
        <w:t>Committee on Judiciary and Public Safety</w:t>
      </w:r>
      <w:r>
        <w:rPr>
          <w:bCs/>
        </w:rPr>
        <w:t xml:space="preserve">: </w:t>
      </w:r>
      <w:r w:rsidR="005F27E1">
        <w:rPr>
          <w:bCs/>
        </w:rPr>
        <w:t>5-0.</w:t>
      </w:r>
    </w:p>
    <w:p w:rsidR="00993EA7" w:rsidRPr="00BE2F93" w:rsidRDefault="00993EA7" w:rsidP="00644892">
      <w:pPr>
        <w:rPr>
          <w:bCs/>
          <w:sz w:val="16"/>
          <w:szCs w:val="16"/>
        </w:rPr>
      </w:pPr>
    </w:p>
    <w:p w:rsidR="00993EA7" w:rsidRPr="009E5D01" w:rsidRDefault="00993EA7" w:rsidP="00993EA7">
      <w:pPr>
        <w:rPr>
          <w:b/>
          <w:bCs/>
        </w:rPr>
      </w:pPr>
      <w:r>
        <w:rPr>
          <w:bCs/>
        </w:rPr>
        <w:t>SB 304</w:t>
      </w:r>
      <w:r>
        <w:rPr>
          <w:bCs/>
        </w:rPr>
        <w:tab/>
      </w:r>
      <w:r>
        <w:rPr>
          <w:bCs/>
        </w:rPr>
        <w:tab/>
        <w:t>Marklein / Ballweg</w:t>
      </w:r>
      <w:r w:rsidR="009E5D01">
        <w:rPr>
          <w:bCs/>
        </w:rPr>
        <w:t xml:space="preserve"> </w:t>
      </w:r>
    </w:p>
    <w:p w:rsidR="00993EA7" w:rsidRDefault="00993EA7" w:rsidP="00993EA7">
      <w:pPr>
        <w:ind w:left="1440"/>
        <w:rPr>
          <w:bCs/>
        </w:rPr>
      </w:pPr>
      <w:r w:rsidRPr="001E77E8">
        <w:rPr>
          <w:bCs/>
        </w:rPr>
        <w:t>Relating to: prohibited practices of motor vehicle manufacturers, importers, and distributors and providing a penalty.</w:t>
      </w:r>
    </w:p>
    <w:p w:rsidR="00993EA7" w:rsidRDefault="00993EA7" w:rsidP="00993EA7">
      <w:pPr>
        <w:ind w:left="1440"/>
        <w:rPr>
          <w:bCs/>
        </w:rPr>
      </w:pPr>
      <w:r>
        <w:rPr>
          <w:bCs/>
        </w:rPr>
        <w:t>Senate c</w:t>
      </w:r>
      <w:r w:rsidRPr="001E77E8">
        <w:rPr>
          <w:bCs/>
        </w:rPr>
        <w:t>ommittee on Transportation, Veterans and Military Affairs</w:t>
      </w:r>
      <w:r>
        <w:rPr>
          <w:bCs/>
        </w:rPr>
        <w:t>: 5-0.  Passed Senate: 27-6.</w:t>
      </w:r>
    </w:p>
    <w:p w:rsidR="00146369" w:rsidRDefault="00146369" w:rsidP="00146369">
      <w:pPr>
        <w:rPr>
          <w:bCs/>
        </w:rPr>
      </w:pPr>
    </w:p>
    <w:p w:rsidR="00146369" w:rsidRDefault="00146369" w:rsidP="00146369">
      <w:pPr>
        <w:rPr>
          <w:bCs/>
        </w:rPr>
      </w:pPr>
      <w:r>
        <w:rPr>
          <w:bCs/>
        </w:rPr>
        <w:t>SB 319</w:t>
      </w:r>
      <w:r>
        <w:rPr>
          <w:bCs/>
        </w:rPr>
        <w:tab/>
      </w:r>
      <w:r>
        <w:rPr>
          <w:bCs/>
        </w:rPr>
        <w:tab/>
        <w:t>Petrowski / Quinn</w:t>
      </w:r>
    </w:p>
    <w:p w:rsidR="00146369" w:rsidRDefault="00146369" w:rsidP="00146369">
      <w:pPr>
        <w:rPr>
          <w:bCs/>
        </w:rPr>
      </w:pPr>
      <w:r>
        <w:rPr>
          <w:bCs/>
        </w:rPr>
        <w:tab/>
      </w:r>
      <w:r>
        <w:rPr>
          <w:bCs/>
        </w:rPr>
        <w:tab/>
      </w:r>
      <w:r w:rsidRPr="00146369">
        <w:rPr>
          <w:bCs/>
        </w:rPr>
        <w:t>Relating to: the transportation facilities economic assistance and development program.</w:t>
      </w:r>
    </w:p>
    <w:p w:rsidR="00146369" w:rsidRDefault="00146369" w:rsidP="00146369">
      <w:pPr>
        <w:rPr>
          <w:bCs/>
        </w:rPr>
      </w:pPr>
      <w:r>
        <w:rPr>
          <w:bCs/>
        </w:rPr>
        <w:tab/>
      </w:r>
      <w:r>
        <w:rPr>
          <w:bCs/>
        </w:rPr>
        <w:tab/>
        <w:t>Senate c</w:t>
      </w:r>
      <w:r w:rsidRPr="00146369">
        <w:rPr>
          <w:bCs/>
        </w:rPr>
        <w:t>ommittee on Transportation, Veterans and Military Affairs</w:t>
      </w:r>
      <w:r>
        <w:rPr>
          <w:bCs/>
        </w:rPr>
        <w:t>: 5-0.  Passed Senate by voice vote.</w:t>
      </w:r>
    </w:p>
    <w:p w:rsidR="0051642D" w:rsidRDefault="0051642D" w:rsidP="00644892">
      <w:pPr>
        <w:rPr>
          <w:bCs/>
        </w:rPr>
      </w:pPr>
    </w:p>
    <w:p w:rsidR="00644892" w:rsidRPr="00152168" w:rsidRDefault="00644892" w:rsidP="00644892">
      <w:pPr>
        <w:rPr>
          <w:b/>
          <w:bCs/>
        </w:rPr>
      </w:pPr>
      <w:r>
        <w:rPr>
          <w:bCs/>
        </w:rPr>
        <w:t>SB 320</w:t>
      </w:r>
      <w:r>
        <w:rPr>
          <w:bCs/>
        </w:rPr>
        <w:tab/>
      </w:r>
      <w:r>
        <w:rPr>
          <w:bCs/>
        </w:rPr>
        <w:tab/>
        <w:t xml:space="preserve">Petrowski / </w:t>
      </w:r>
      <w:r w:rsidR="00494888">
        <w:rPr>
          <w:bCs/>
        </w:rPr>
        <w:t>Tusler</w:t>
      </w:r>
      <w:r w:rsidR="00152168">
        <w:rPr>
          <w:bCs/>
        </w:rPr>
        <w:t xml:space="preserve"> </w:t>
      </w:r>
    </w:p>
    <w:p w:rsidR="00494888" w:rsidRDefault="00494888" w:rsidP="00494888">
      <w:pPr>
        <w:ind w:left="1440"/>
        <w:rPr>
          <w:bCs/>
        </w:rPr>
      </w:pPr>
      <w:r w:rsidRPr="00494888">
        <w:rPr>
          <w:bCs/>
        </w:rPr>
        <w:t>Relating to: evidence of ownership for purposes of obtaining certain motor vehicle certificates of title.</w:t>
      </w:r>
    </w:p>
    <w:p w:rsidR="00BF4239" w:rsidRDefault="00494888" w:rsidP="00F93248">
      <w:pPr>
        <w:ind w:left="1440"/>
        <w:rPr>
          <w:bCs/>
        </w:rPr>
      </w:pPr>
      <w:r>
        <w:rPr>
          <w:bCs/>
        </w:rPr>
        <w:t>Senate c</w:t>
      </w:r>
      <w:r w:rsidRPr="00494888">
        <w:rPr>
          <w:bCs/>
        </w:rPr>
        <w:t>ommittee on Transportation, Veterans and Military Affairs</w:t>
      </w:r>
      <w:r w:rsidR="00152168">
        <w:rPr>
          <w:bCs/>
        </w:rPr>
        <w:t>: 5-0.  Passed Senate by voice vote.  Assembly</w:t>
      </w:r>
      <w:r w:rsidR="00152168" w:rsidRPr="00152168">
        <w:t xml:space="preserve"> </w:t>
      </w:r>
      <w:r w:rsidR="00152168" w:rsidRPr="00152168">
        <w:rPr>
          <w:bCs/>
        </w:rPr>
        <w:t>committee on Insurance</w:t>
      </w:r>
      <w:r w:rsidR="00152168">
        <w:rPr>
          <w:bCs/>
        </w:rPr>
        <w:t>: 11-0.</w:t>
      </w:r>
    </w:p>
    <w:p w:rsidR="003606A3" w:rsidRPr="00BE2F93" w:rsidRDefault="003606A3" w:rsidP="003606A3">
      <w:pPr>
        <w:rPr>
          <w:bCs/>
          <w:sz w:val="16"/>
          <w:szCs w:val="16"/>
        </w:rPr>
      </w:pPr>
    </w:p>
    <w:p w:rsidR="003606A3" w:rsidRDefault="003606A3" w:rsidP="003606A3">
      <w:pPr>
        <w:rPr>
          <w:bCs/>
        </w:rPr>
      </w:pPr>
      <w:r>
        <w:rPr>
          <w:bCs/>
        </w:rPr>
        <w:t>SB 349</w:t>
      </w:r>
      <w:r>
        <w:rPr>
          <w:bCs/>
        </w:rPr>
        <w:tab/>
      </w:r>
      <w:r>
        <w:rPr>
          <w:bCs/>
        </w:rPr>
        <w:tab/>
        <w:t>Feyen / Steineke</w:t>
      </w:r>
    </w:p>
    <w:p w:rsidR="003606A3" w:rsidRDefault="003606A3" w:rsidP="003606A3">
      <w:pPr>
        <w:rPr>
          <w:bCs/>
        </w:rPr>
      </w:pPr>
      <w:r>
        <w:rPr>
          <w:bCs/>
        </w:rPr>
        <w:tab/>
      </w:r>
      <w:r>
        <w:rPr>
          <w:bCs/>
        </w:rPr>
        <w:tab/>
      </w:r>
      <w:r w:rsidRPr="003606A3">
        <w:rPr>
          <w:bCs/>
        </w:rPr>
        <w:t>Relating to: requirements for devices that dispense gasoline-ethanol fuel blends.</w:t>
      </w:r>
    </w:p>
    <w:p w:rsidR="003606A3" w:rsidRDefault="003606A3" w:rsidP="003606A3">
      <w:pPr>
        <w:ind w:left="1440"/>
        <w:rPr>
          <w:bCs/>
        </w:rPr>
      </w:pPr>
      <w:r>
        <w:rPr>
          <w:bCs/>
        </w:rPr>
        <w:t>Senate c</w:t>
      </w:r>
      <w:r w:rsidRPr="003606A3">
        <w:rPr>
          <w:bCs/>
        </w:rPr>
        <w:t>ommittee on Economic Development, Commerce and Trade</w:t>
      </w:r>
      <w:r>
        <w:rPr>
          <w:bCs/>
        </w:rPr>
        <w:t>: 5-0.  Passed Senate by voice vote.</w:t>
      </w:r>
    </w:p>
    <w:p w:rsidR="00B02EED" w:rsidRPr="003606A3" w:rsidRDefault="00B02EED" w:rsidP="00B02EED">
      <w:pPr>
        <w:rPr>
          <w:bCs/>
          <w:sz w:val="16"/>
          <w:szCs w:val="16"/>
        </w:rPr>
      </w:pPr>
    </w:p>
    <w:p w:rsidR="00B02EED" w:rsidRPr="00FE5DB4" w:rsidRDefault="00B02EED" w:rsidP="00B02EED">
      <w:pPr>
        <w:ind w:right="144"/>
        <w:rPr>
          <w:b/>
        </w:rPr>
      </w:pPr>
      <w:r>
        <w:t>SB 362</w:t>
      </w:r>
      <w:r>
        <w:tab/>
      </w:r>
      <w:r>
        <w:tab/>
        <w:t xml:space="preserve">Marklein / Katsma </w:t>
      </w:r>
    </w:p>
    <w:p w:rsidR="00B02EED" w:rsidRDefault="00B02EED" w:rsidP="00B02EED">
      <w:pPr>
        <w:ind w:right="144"/>
      </w:pPr>
      <w:r>
        <w:tab/>
      </w:r>
      <w:r>
        <w:tab/>
      </w:r>
      <w:r w:rsidRPr="009A3CDE">
        <w:t>Relating to: repealing obsolete refundable tax credits.</w:t>
      </w:r>
    </w:p>
    <w:p w:rsidR="0042521D" w:rsidRDefault="00B02EED" w:rsidP="00B02EED">
      <w:pPr>
        <w:ind w:left="1440" w:right="144"/>
        <w:rPr>
          <w:sz w:val="28"/>
          <w:szCs w:val="28"/>
        </w:rPr>
      </w:pPr>
      <w:r>
        <w:t>Senate c</w:t>
      </w:r>
      <w:r w:rsidRPr="009A3CDE">
        <w:t>ommittee on Agriculture, Revenue and Financial Institutions</w:t>
      </w:r>
      <w:r>
        <w:t>: 9-0.  Passed Senate: 29-4.</w:t>
      </w:r>
      <w:r>
        <w:rPr>
          <w:sz w:val="28"/>
          <w:szCs w:val="28"/>
        </w:rPr>
        <w:t xml:space="preserve"> </w:t>
      </w:r>
    </w:p>
    <w:p w:rsidR="0042521D" w:rsidRDefault="0042521D" w:rsidP="0042521D">
      <w:pPr>
        <w:ind w:right="144"/>
        <w:rPr>
          <w:sz w:val="28"/>
          <w:szCs w:val="28"/>
        </w:rPr>
      </w:pPr>
    </w:p>
    <w:p w:rsidR="0042521D" w:rsidRDefault="0042521D" w:rsidP="0042521D">
      <w:pPr>
        <w:ind w:right="144"/>
      </w:pPr>
      <w:r w:rsidRPr="0042521D">
        <w:t>SB 457</w:t>
      </w:r>
      <w:r w:rsidRPr="0042521D">
        <w:tab/>
      </w:r>
      <w:r>
        <w:tab/>
      </w:r>
      <w:r w:rsidRPr="0042521D">
        <w:t>Marklein / Katsma</w:t>
      </w:r>
    </w:p>
    <w:p w:rsidR="0042521D" w:rsidRDefault="0042521D" w:rsidP="0042521D">
      <w:pPr>
        <w:ind w:left="1440" w:right="144"/>
      </w:pPr>
      <w:r w:rsidRPr="0042521D">
        <w:t>Relating to: P.O.D. accounts and loan obligations to financial institutions; the duty of a bank to make payment on a lost, destroyed, or stolen cashier's check, teller's check, or certified check; providing temporary authority to act as a mortgage loan originator while a license application is pending; property subject to garnishment or tax levy in possession of a financial institution; entities that provide to financial institutions electronic data processing services; loans to state banks by a Federal Home Loan Bank; and consolidating the Banking Review Board and Savings Institutions Review Board in the Department of Financial Institutions.</w:t>
      </w:r>
    </w:p>
    <w:p w:rsidR="0042521D" w:rsidRDefault="0042521D" w:rsidP="0042521D">
      <w:pPr>
        <w:ind w:left="1440" w:right="144"/>
      </w:pPr>
      <w:r>
        <w:t>Senate c</w:t>
      </w:r>
      <w:r w:rsidRPr="0042521D">
        <w:t>ommittee on Agriculture, Revenue and Financial Institutions</w:t>
      </w:r>
      <w:r>
        <w:t>: 9-0.  Passed Senate by voice vote.</w:t>
      </w:r>
    </w:p>
    <w:p w:rsidR="009303C6" w:rsidRDefault="009303C6" w:rsidP="004F0769">
      <w:pPr>
        <w:ind w:right="144"/>
      </w:pPr>
    </w:p>
    <w:p w:rsidR="004F0769" w:rsidRDefault="004F0769" w:rsidP="004F0769">
      <w:pPr>
        <w:ind w:right="144"/>
      </w:pPr>
      <w:r>
        <w:t>SB 482</w:t>
      </w:r>
      <w:r>
        <w:tab/>
      </w:r>
      <w:r>
        <w:tab/>
        <w:t>Craig / Petersen</w:t>
      </w:r>
    </w:p>
    <w:p w:rsidR="004F0769" w:rsidRDefault="004F0769" w:rsidP="004F0769">
      <w:pPr>
        <w:ind w:right="144"/>
      </w:pPr>
      <w:r>
        <w:tab/>
      </w:r>
      <w:r>
        <w:tab/>
      </w:r>
      <w:r w:rsidRPr="004F0769">
        <w:t>Relating to: various changes to insurance laws.</w:t>
      </w:r>
    </w:p>
    <w:p w:rsidR="004F0769" w:rsidRPr="0042521D" w:rsidRDefault="004F0769" w:rsidP="004F0769">
      <w:pPr>
        <w:ind w:left="1440" w:right="144"/>
      </w:pPr>
      <w:r>
        <w:t>Senate c</w:t>
      </w:r>
      <w:r w:rsidRPr="004F0769">
        <w:t>ommittee on Insurance, Financial Services, Government Oversight and Courts</w:t>
      </w:r>
      <w:r>
        <w:t>: 5-0.  Passed Senate by voice vote.</w:t>
      </w:r>
    </w:p>
    <w:p w:rsidR="00B02EED" w:rsidRDefault="0042521D" w:rsidP="0042521D">
      <w:pPr>
        <w:ind w:right="144"/>
        <w:rPr>
          <w:sz w:val="28"/>
          <w:szCs w:val="28"/>
        </w:rPr>
      </w:pPr>
      <w:r>
        <w:rPr>
          <w:sz w:val="28"/>
          <w:szCs w:val="28"/>
        </w:rPr>
        <w:tab/>
      </w:r>
      <w:r>
        <w:rPr>
          <w:sz w:val="28"/>
          <w:szCs w:val="28"/>
        </w:rPr>
        <w:tab/>
      </w:r>
      <w:r w:rsidR="00B02EED">
        <w:rPr>
          <w:sz w:val="28"/>
          <w:szCs w:val="28"/>
        </w:rPr>
        <w:t xml:space="preserve"> </w:t>
      </w:r>
    </w:p>
    <w:p w:rsidR="00330340" w:rsidRPr="00FA4EE9" w:rsidRDefault="00330340" w:rsidP="00330340">
      <w:pPr>
        <w:rPr>
          <w:bCs/>
          <w:sz w:val="16"/>
          <w:szCs w:val="16"/>
        </w:rPr>
      </w:pPr>
    </w:p>
    <w:p w:rsidR="00AA38AA" w:rsidRDefault="00AA38AA" w:rsidP="00FA4EE9">
      <w:pPr>
        <w:rPr>
          <w:bCs/>
        </w:rPr>
      </w:pPr>
    </w:p>
    <w:p w:rsidR="0051642D" w:rsidRDefault="0051642D" w:rsidP="00FA4EE9">
      <w:pPr>
        <w:rPr>
          <w:bCs/>
        </w:rPr>
      </w:pPr>
    </w:p>
    <w:p w:rsidR="00CF7745" w:rsidRPr="00F93248" w:rsidRDefault="00CF7745" w:rsidP="00FA4EE9">
      <w:pPr>
        <w:rPr>
          <w:bCs/>
        </w:rPr>
      </w:pPr>
    </w:p>
    <w:p w:rsidR="00CF5D6D" w:rsidRDefault="00CF5D6D" w:rsidP="00CF5D6D">
      <w:pPr>
        <w:jc w:val="center"/>
      </w:pPr>
      <w:r>
        <w:t>END</w:t>
      </w:r>
    </w:p>
    <w:sectPr w:rsidR="00CF5D6D" w:rsidSect="00A52B84">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7D"/>
    <w:rsid w:val="00016B5F"/>
    <w:rsid w:val="00027787"/>
    <w:rsid w:val="00040912"/>
    <w:rsid w:val="0006209D"/>
    <w:rsid w:val="000651FA"/>
    <w:rsid w:val="00080354"/>
    <w:rsid w:val="00086528"/>
    <w:rsid w:val="000934FA"/>
    <w:rsid w:val="000965A1"/>
    <w:rsid w:val="000C2C33"/>
    <w:rsid w:val="000D1FB1"/>
    <w:rsid w:val="000E7915"/>
    <w:rsid w:val="000F0134"/>
    <w:rsid w:val="000F6464"/>
    <w:rsid w:val="0010257E"/>
    <w:rsid w:val="00104457"/>
    <w:rsid w:val="00105D4A"/>
    <w:rsid w:val="001067BB"/>
    <w:rsid w:val="00126FCF"/>
    <w:rsid w:val="00127164"/>
    <w:rsid w:val="00133C9C"/>
    <w:rsid w:val="00146369"/>
    <w:rsid w:val="00152168"/>
    <w:rsid w:val="001570BA"/>
    <w:rsid w:val="001619FB"/>
    <w:rsid w:val="001644D2"/>
    <w:rsid w:val="00187FA5"/>
    <w:rsid w:val="001A1CB4"/>
    <w:rsid w:val="001A2BF7"/>
    <w:rsid w:val="001D6D38"/>
    <w:rsid w:val="001D70C1"/>
    <w:rsid w:val="001E09D2"/>
    <w:rsid w:val="001E77E8"/>
    <w:rsid w:val="001F05C1"/>
    <w:rsid w:val="001F24E6"/>
    <w:rsid w:val="001F2FCB"/>
    <w:rsid w:val="001F37C6"/>
    <w:rsid w:val="00200326"/>
    <w:rsid w:val="0020050F"/>
    <w:rsid w:val="002151C3"/>
    <w:rsid w:val="0022573A"/>
    <w:rsid w:val="00236EE0"/>
    <w:rsid w:val="002470F8"/>
    <w:rsid w:val="00251AEB"/>
    <w:rsid w:val="002542CA"/>
    <w:rsid w:val="00261AD8"/>
    <w:rsid w:val="002716C0"/>
    <w:rsid w:val="00274F25"/>
    <w:rsid w:val="00284B1B"/>
    <w:rsid w:val="002902DA"/>
    <w:rsid w:val="002C1D85"/>
    <w:rsid w:val="002D37BC"/>
    <w:rsid w:val="002D799E"/>
    <w:rsid w:val="002D7CBC"/>
    <w:rsid w:val="002E0440"/>
    <w:rsid w:val="002E521D"/>
    <w:rsid w:val="002F4CE5"/>
    <w:rsid w:val="00302C05"/>
    <w:rsid w:val="0030497E"/>
    <w:rsid w:val="003060F1"/>
    <w:rsid w:val="0030649C"/>
    <w:rsid w:val="0031344A"/>
    <w:rsid w:val="003169BF"/>
    <w:rsid w:val="00316AFC"/>
    <w:rsid w:val="003242E5"/>
    <w:rsid w:val="00330340"/>
    <w:rsid w:val="003336B5"/>
    <w:rsid w:val="003409F3"/>
    <w:rsid w:val="003430A1"/>
    <w:rsid w:val="00343924"/>
    <w:rsid w:val="00352FAA"/>
    <w:rsid w:val="003606A3"/>
    <w:rsid w:val="00366A14"/>
    <w:rsid w:val="003929AE"/>
    <w:rsid w:val="003944F2"/>
    <w:rsid w:val="003C6D0F"/>
    <w:rsid w:val="003D28B3"/>
    <w:rsid w:val="003D3F43"/>
    <w:rsid w:val="003D475C"/>
    <w:rsid w:val="003D5DF3"/>
    <w:rsid w:val="003E1508"/>
    <w:rsid w:val="003E17D6"/>
    <w:rsid w:val="003F0904"/>
    <w:rsid w:val="00422695"/>
    <w:rsid w:val="0042521D"/>
    <w:rsid w:val="00430EC9"/>
    <w:rsid w:val="00451D5A"/>
    <w:rsid w:val="0046595F"/>
    <w:rsid w:val="00465ABA"/>
    <w:rsid w:val="00473A2D"/>
    <w:rsid w:val="0047415A"/>
    <w:rsid w:val="00483E5E"/>
    <w:rsid w:val="00494888"/>
    <w:rsid w:val="004A2974"/>
    <w:rsid w:val="004B05D1"/>
    <w:rsid w:val="004B593A"/>
    <w:rsid w:val="004C1838"/>
    <w:rsid w:val="004C20D2"/>
    <w:rsid w:val="004D23A0"/>
    <w:rsid w:val="004D2569"/>
    <w:rsid w:val="004E613E"/>
    <w:rsid w:val="004E61F6"/>
    <w:rsid w:val="004F0769"/>
    <w:rsid w:val="004F11F6"/>
    <w:rsid w:val="0050277A"/>
    <w:rsid w:val="00510099"/>
    <w:rsid w:val="00511D05"/>
    <w:rsid w:val="0051642D"/>
    <w:rsid w:val="00520D01"/>
    <w:rsid w:val="00525E20"/>
    <w:rsid w:val="00535B9A"/>
    <w:rsid w:val="00561233"/>
    <w:rsid w:val="0056141D"/>
    <w:rsid w:val="0057457A"/>
    <w:rsid w:val="0058219A"/>
    <w:rsid w:val="00590B92"/>
    <w:rsid w:val="005930F8"/>
    <w:rsid w:val="005A15A4"/>
    <w:rsid w:val="005B498A"/>
    <w:rsid w:val="005C5C54"/>
    <w:rsid w:val="005E4E84"/>
    <w:rsid w:val="005F0839"/>
    <w:rsid w:val="005F2758"/>
    <w:rsid w:val="005F27E1"/>
    <w:rsid w:val="00601226"/>
    <w:rsid w:val="00621496"/>
    <w:rsid w:val="0062216B"/>
    <w:rsid w:val="00622DB3"/>
    <w:rsid w:val="0062768B"/>
    <w:rsid w:val="00644892"/>
    <w:rsid w:val="00661B02"/>
    <w:rsid w:val="00667E58"/>
    <w:rsid w:val="006742CE"/>
    <w:rsid w:val="00681EA6"/>
    <w:rsid w:val="00687EFA"/>
    <w:rsid w:val="006A5BAF"/>
    <w:rsid w:val="006B2042"/>
    <w:rsid w:val="006C7D29"/>
    <w:rsid w:val="006E25C8"/>
    <w:rsid w:val="006F289D"/>
    <w:rsid w:val="006F3A29"/>
    <w:rsid w:val="00727E0B"/>
    <w:rsid w:val="00735C3F"/>
    <w:rsid w:val="00736CC5"/>
    <w:rsid w:val="00737FE7"/>
    <w:rsid w:val="00754859"/>
    <w:rsid w:val="00754896"/>
    <w:rsid w:val="007637FD"/>
    <w:rsid w:val="00765026"/>
    <w:rsid w:val="00765C50"/>
    <w:rsid w:val="0077014B"/>
    <w:rsid w:val="00773259"/>
    <w:rsid w:val="00774FEB"/>
    <w:rsid w:val="00782422"/>
    <w:rsid w:val="0078617D"/>
    <w:rsid w:val="007900FE"/>
    <w:rsid w:val="00790E29"/>
    <w:rsid w:val="007921E1"/>
    <w:rsid w:val="007948E2"/>
    <w:rsid w:val="007A0952"/>
    <w:rsid w:val="007A349A"/>
    <w:rsid w:val="007B280B"/>
    <w:rsid w:val="007C15BA"/>
    <w:rsid w:val="007C188C"/>
    <w:rsid w:val="007D13DE"/>
    <w:rsid w:val="007F0A33"/>
    <w:rsid w:val="00814B05"/>
    <w:rsid w:val="0082413A"/>
    <w:rsid w:val="00832978"/>
    <w:rsid w:val="00845EF4"/>
    <w:rsid w:val="008532DD"/>
    <w:rsid w:val="008711FC"/>
    <w:rsid w:val="00872798"/>
    <w:rsid w:val="00886F97"/>
    <w:rsid w:val="008973F0"/>
    <w:rsid w:val="008C3A9C"/>
    <w:rsid w:val="008C6C6C"/>
    <w:rsid w:val="008E019F"/>
    <w:rsid w:val="008E0FCB"/>
    <w:rsid w:val="008F3C5B"/>
    <w:rsid w:val="009104ED"/>
    <w:rsid w:val="009126C2"/>
    <w:rsid w:val="00913AA9"/>
    <w:rsid w:val="0092544B"/>
    <w:rsid w:val="009303C6"/>
    <w:rsid w:val="00937A5A"/>
    <w:rsid w:val="00937E70"/>
    <w:rsid w:val="009427E6"/>
    <w:rsid w:val="00952602"/>
    <w:rsid w:val="00954A4F"/>
    <w:rsid w:val="00993EA7"/>
    <w:rsid w:val="009A34DA"/>
    <w:rsid w:val="009A5235"/>
    <w:rsid w:val="009A77C8"/>
    <w:rsid w:val="009B125A"/>
    <w:rsid w:val="009C32AE"/>
    <w:rsid w:val="009C3C88"/>
    <w:rsid w:val="009C6FE8"/>
    <w:rsid w:val="009D694D"/>
    <w:rsid w:val="009E2992"/>
    <w:rsid w:val="009E301E"/>
    <w:rsid w:val="009E5D01"/>
    <w:rsid w:val="009E6A0E"/>
    <w:rsid w:val="009F3576"/>
    <w:rsid w:val="00A0018A"/>
    <w:rsid w:val="00A02C5E"/>
    <w:rsid w:val="00A3032E"/>
    <w:rsid w:val="00A41D38"/>
    <w:rsid w:val="00A4217E"/>
    <w:rsid w:val="00A46A5A"/>
    <w:rsid w:val="00A52B84"/>
    <w:rsid w:val="00A53509"/>
    <w:rsid w:val="00A65755"/>
    <w:rsid w:val="00A80429"/>
    <w:rsid w:val="00AA04CA"/>
    <w:rsid w:val="00AA2008"/>
    <w:rsid w:val="00AA38AA"/>
    <w:rsid w:val="00AB5A64"/>
    <w:rsid w:val="00AC6E06"/>
    <w:rsid w:val="00AD102C"/>
    <w:rsid w:val="00AD4955"/>
    <w:rsid w:val="00B006FA"/>
    <w:rsid w:val="00B02EED"/>
    <w:rsid w:val="00B05CC1"/>
    <w:rsid w:val="00B104FB"/>
    <w:rsid w:val="00B276BB"/>
    <w:rsid w:val="00B35C0E"/>
    <w:rsid w:val="00B43235"/>
    <w:rsid w:val="00B57755"/>
    <w:rsid w:val="00B62529"/>
    <w:rsid w:val="00B6603F"/>
    <w:rsid w:val="00B66FC9"/>
    <w:rsid w:val="00B91C4E"/>
    <w:rsid w:val="00BA0761"/>
    <w:rsid w:val="00BA5F8A"/>
    <w:rsid w:val="00BB05BF"/>
    <w:rsid w:val="00BB3E00"/>
    <w:rsid w:val="00BB6AA2"/>
    <w:rsid w:val="00BE2F93"/>
    <w:rsid w:val="00BE5C15"/>
    <w:rsid w:val="00BE65A4"/>
    <w:rsid w:val="00BF11D8"/>
    <w:rsid w:val="00BF28C4"/>
    <w:rsid w:val="00BF4239"/>
    <w:rsid w:val="00C231DD"/>
    <w:rsid w:val="00C3031A"/>
    <w:rsid w:val="00C326F1"/>
    <w:rsid w:val="00C365AC"/>
    <w:rsid w:val="00C53E6C"/>
    <w:rsid w:val="00C54C50"/>
    <w:rsid w:val="00C60027"/>
    <w:rsid w:val="00C60D3A"/>
    <w:rsid w:val="00C60DC0"/>
    <w:rsid w:val="00C8418A"/>
    <w:rsid w:val="00C845AB"/>
    <w:rsid w:val="00CA317C"/>
    <w:rsid w:val="00CC2ED8"/>
    <w:rsid w:val="00CC5657"/>
    <w:rsid w:val="00CE18BF"/>
    <w:rsid w:val="00CE435E"/>
    <w:rsid w:val="00CF5D6D"/>
    <w:rsid w:val="00CF7745"/>
    <w:rsid w:val="00D05CA5"/>
    <w:rsid w:val="00D12AE3"/>
    <w:rsid w:val="00D21B03"/>
    <w:rsid w:val="00D235BA"/>
    <w:rsid w:val="00D23E11"/>
    <w:rsid w:val="00D3188E"/>
    <w:rsid w:val="00D3314A"/>
    <w:rsid w:val="00D63064"/>
    <w:rsid w:val="00D639C0"/>
    <w:rsid w:val="00D83B9B"/>
    <w:rsid w:val="00D91745"/>
    <w:rsid w:val="00DE3405"/>
    <w:rsid w:val="00DF32B8"/>
    <w:rsid w:val="00DF37EA"/>
    <w:rsid w:val="00DF408C"/>
    <w:rsid w:val="00DF7ED7"/>
    <w:rsid w:val="00E07058"/>
    <w:rsid w:val="00E073F7"/>
    <w:rsid w:val="00E10D70"/>
    <w:rsid w:val="00E12C18"/>
    <w:rsid w:val="00E140D0"/>
    <w:rsid w:val="00E2222F"/>
    <w:rsid w:val="00E27746"/>
    <w:rsid w:val="00E53AEA"/>
    <w:rsid w:val="00E6565B"/>
    <w:rsid w:val="00E6655C"/>
    <w:rsid w:val="00E7181B"/>
    <w:rsid w:val="00E774ED"/>
    <w:rsid w:val="00E87C40"/>
    <w:rsid w:val="00E94B38"/>
    <w:rsid w:val="00E967CD"/>
    <w:rsid w:val="00EB65FC"/>
    <w:rsid w:val="00EB6E51"/>
    <w:rsid w:val="00EC45AB"/>
    <w:rsid w:val="00EC6067"/>
    <w:rsid w:val="00ED4683"/>
    <w:rsid w:val="00EE5AB4"/>
    <w:rsid w:val="00EF1779"/>
    <w:rsid w:val="00EF3FF0"/>
    <w:rsid w:val="00F031E3"/>
    <w:rsid w:val="00F06951"/>
    <w:rsid w:val="00F2264F"/>
    <w:rsid w:val="00F24A85"/>
    <w:rsid w:val="00F40E51"/>
    <w:rsid w:val="00F56754"/>
    <w:rsid w:val="00F627F7"/>
    <w:rsid w:val="00F81B10"/>
    <w:rsid w:val="00F86456"/>
    <w:rsid w:val="00F925C4"/>
    <w:rsid w:val="00F93248"/>
    <w:rsid w:val="00F96235"/>
    <w:rsid w:val="00F97A55"/>
    <w:rsid w:val="00FA0B26"/>
    <w:rsid w:val="00FA4EE9"/>
    <w:rsid w:val="00FB0E14"/>
    <w:rsid w:val="00FC5156"/>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400C98-BA1F-48C6-84BB-2ED1D015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CC5"/>
    <w:rPr>
      <w:rFonts w:ascii="Segoe UI" w:hAnsi="Segoe UI" w:cs="Segoe UI"/>
      <w:sz w:val="18"/>
      <w:szCs w:val="18"/>
    </w:rPr>
  </w:style>
  <w:style w:type="character" w:customStyle="1" w:styleId="BalloonTextChar">
    <w:name w:val="Balloon Text Char"/>
    <w:basedOn w:val="DefaultParagraphFont"/>
    <w:link w:val="BalloonText"/>
    <w:rsid w:val="00736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30C9-5395-42B1-B24B-6819CDE3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7743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Karius, Bob</dc:creator>
  <cp:keywords/>
  <dc:description/>
  <cp:lastModifiedBy>Palzewicz, Maddie</cp:lastModifiedBy>
  <cp:revision>2</cp:revision>
  <cp:lastPrinted>2019-11-08T01:17:00Z</cp:lastPrinted>
  <dcterms:created xsi:type="dcterms:W3CDTF">2019-11-08T15:51:00Z</dcterms:created>
  <dcterms:modified xsi:type="dcterms:W3CDTF">2019-11-08T15:51:00Z</dcterms:modified>
</cp:coreProperties>
</file>