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5BD7A" w14:textId="4BE82B82" w:rsidR="00494CE3" w:rsidRDefault="000D55B4" w:rsidP="004E44A5">
      <w:r>
        <w:rPr>
          <w:rFonts w:ascii="Times New Roman" w:hAnsi="Times New Roman"/>
          <w:noProof/>
          <w:sz w:val="24"/>
          <w:szCs w:val="24"/>
        </w:rPr>
        <mc:AlternateContent>
          <mc:Choice Requires="wps">
            <w:drawing>
              <wp:anchor distT="0" distB="0" distL="114300" distR="114300" simplePos="0" relativeHeight="251808768" behindDoc="1" locked="0" layoutInCell="1" allowOverlap="1" wp14:anchorId="24D9EB4D" wp14:editId="1959CBD9">
                <wp:simplePos x="0" y="0"/>
                <wp:positionH relativeFrom="column">
                  <wp:posOffset>3962400</wp:posOffset>
                </wp:positionH>
                <wp:positionV relativeFrom="paragraph">
                  <wp:posOffset>-819150</wp:posOffset>
                </wp:positionV>
                <wp:extent cx="2809875" cy="8013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01370"/>
                        </a:xfrm>
                        <a:prstGeom prst="rect">
                          <a:avLst/>
                        </a:prstGeom>
                        <a:solidFill>
                          <a:srgbClr val="FFFFFF"/>
                        </a:solidFill>
                        <a:ln w="9525">
                          <a:noFill/>
                          <a:miter lim="800000"/>
                          <a:headEnd/>
                          <a:tailEnd/>
                        </a:ln>
                      </wps:spPr>
                      <wps:txbx>
                        <w:txbxContent>
                          <w:p w14:paraId="5660B986" w14:textId="77777777" w:rsidR="000D55B4" w:rsidRPr="00561450" w:rsidRDefault="000D55B4" w:rsidP="000D55B4">
                            <w:pPr>
                              <w:pStyle w:val="CM1"/>
                              <w:spacing w:line="240" w:lineRule="auto"/>
                              <w:rPr>
                                <w:color w:val="004890"/>
                                <w:sz w:val="18"/>
                                <w:szCs w:val="18"/>
                                <w14:ligatures w14:val="none"/>
                              </w:rPr>
                            </w:pPr>
                            <w:bookmarkStart w:id="0" w:name="_GoBack"/>
                            <w:r w:rsidRPr="00561450">
                              <w:rPr>
                                <w:color w:val="004890"/>
                                <w:sz w:val="18"/>
                                <w:szCs w:val="18"/>
                                <w14:ligatures w14:val="none"/>
                              </w:rPr>
                              <w:t>Phone 630 505 0160</w:t>
                            </w:r>
                          </w:p>
                          <w:p w14:paraId="57BA3367" w14:textId="77777777" w:rsidR="000D55B4" w:rsidRPr="00561450" w:rsidRDefault="000D55B4" w:rsidP="000D55B4">
                            <w:pPr>
                              <w:pStyle w:val="CM1"/>
                              <w:spacing w:line="240" w:lineRule="auto"/>
                              <w:rPr>
                                <w:color w:val="004890"/>
                                <w:sz w:val="18"/>
                                <w:szCs w:val="18"/>
                                <w14:ligatures w14:val="none"/>
                              </w:rPr>
                            </w:pPr>
                            <w:hyperlink r:id="rId8" w:history="1">
                              <w:r w:rsidRPr="00561450">
                                <w:rPr>
                                  <w:color w:val="004890"/>
                                  <w:sz w:val="18"/>
                                  <w:szCs w:val="18"/>
                                  <w14:ligatures w14:val="none"/>
                                </w:rPr>
                                <w:t>www.wqa.org</w:t>
                              </w:r>
                            </w:hyperlink>
                          </w:p>
                          <w:p w14:paraId="1D52DB93" w14:textId="77777777" w:rsidR="000D55B4" w:rsidRPr="00561450" w:rsidRDefault="000D55B4" w:rsidP="000D55B4">
                            <w:pPr>
                              <w:pStyle w:val="CM1"/>
                              <w:spacing w:line="240" w:lineRule="auto"/>
                              <w:rPr>
                                <w:color w:val="004890"/>
                                <w:sz w:val="18"/>
                                <w:szCs w:val="18"/>
                                <w14:ligatures w14:val="none"/>
                              </w:rPr>
                            </w:pPr>
                            <w:r w:rsidRPr="00561450">
                              <w:rPr>
                                <w:color w:val="004890"/>
                                <w:sz w:val="18"/>
                                <w:szCs w:val="18"/>
                                <w14:ligatures w14:val="none"/>
                              </w:rPr>
                              <w:t>David Loveday, Global Government Affairs Director</w:t>
                            </w:r>
                          </w:p>
                          <w:p w14:paraId="0EBE5220" w14:textId="77777777" w:rsidR="000D55B4" w:rsidRPr="00561450" w:rsidRDefault="000D55B4" w:rsidP="000D55B4">
                            <w:pPr>
                              <w:pStyle w:val="CM1"/>
                              <w:spacing w:line="240" w:lineRule="auto"/>
                              <w:rPr>
                                <w:color w:val="004890"/>
                                <w:sz w:val="18"/>
                                <w:szCs w:val="18"/>
                                <w14:ligatures w14:val="none"/>
                              </w:rPr>
                            </w:pPr>
                            <w:r w:rsidRPr="00561450">
                              <w:rPr>
                                <w:color w:val="004890"/>
                                <w:sz w:val="18"/>
                                <w:szCs w:val="18"/>
                                <w14:ligatures w14:val="none"/>
                              </w:rPr>
                              <w:t>Kathleen Fultz, Global Regulatory and Government Affairs Manager</w:t>
                            </w:r>
                            <w:bookmarkEnd w:id="0"/>
                          </w:p>
                        </w:txbxContent>
                      </wps:txbx>
                      <wps:bodyPr rot="0" vert="horz" wrap="square" lIns="91440" tIns="45720" rIns="91440" bIns="45720" anchor="t" anchorCtr="0">
                        <a:spAutoFit/>
                      </wps:bodyPr>
                    </wps:wsp>
                  </a:graphicData>
                </a:graphic>
              </wp:anchor>
            </w:drawing>
          </mc:Choice>
          <mc:Fallback>
            <w:pict>
              <v:shapetype w14:anchorId="24D9EB4D" id="_x0000_t202" coordsize="21600,21600" o:spt="202" path="m,l,21600r21600,l21600,xe">
                <v:stroke joinstyle="miter"/>
                <v:path gradientshapeok="t" o:connecttype="rect"/>
              </v:shapetype>
              <v:shape id="Text Box 2" o:spid="_x0000_s1026" type="#_x0000_t202" style="position:absolute;margin-left:312pt;margin-top:-64.5pt;width:221.25pt;height:63.1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FFIQIAACM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FpQYprFF&#10;j2II5CMMpIjq9NaXGPRgMSwMeI1dTpV6ew/8lycGth0ze3HrHPSdYA2ym8bM7Cp1xPERpO6/QoPP&#10;sEOABDS0TkfpUAyC6Nil06UzkQrHy2KZr5aLOSUcfct8+n6RWpex8jnbOh8+C9AkHirqsPMJnR3v&#10;fYhsWPkcEh/zoGSzk0olw+3rrXLkyHBKdmmlAl6FKUP6iq7mxTwhG4j5aYC0DDjFSupILq5xrqIa&#10;n0yTQgKTajwjE2XO8kRFRm3CUA+pD9OUHLWroTmhYA7GqcVfhocO3B9KepzYivrfB+YEJeqLQdFX&#10;09ksjngyZvNFgYa79tTXHmY4QlU0UDIetyF9i6SHvcXm7GTS7YXJmTNOYpLz/GviqF/bKerlb2+e&#10;AAAA//8DAFBLAwQUAAYACAAAACEARIWhPOAAAAAMAQAADwAAAGRycy9kb3ducmV2LnhtbEyPzU7D&#10;MBCE70i8g7VI3FonEbVKGqdCSFxQD7Rw4LhNtnFIbIfYacPbsz3BbX9GM98U29n24kxjaL3TkC4T&#10;EOQqX7eu0fDx/rJYgwgRXY29d6ThhwJsy9ubAvPaX9yezofYCDZxIUcNJsYhlzJUhiyGpR/I8e/k&#10;R4uR17GR9YgXNre9zJJESYut4wSDAz0bqrrDZDlkF6pp77+/0l0nP02ncPVmXrW+v5ufNiAizfFP&#10;DFd8RoeSmY5+cnUQvQaVPXCXqGGRZo88XSWJUisQR75la5BlIf+XKH8BAAD//wMAUEsBAi0AFAAG&#10;AAgAAAAhALaDOJL+AAAA4QEAABMAAAAAAAAAAAAAAAAAAAAAAFtDb250ZW50X1R5cGVzXS54bWxQ&#10;SwECLQAUAAYACAAAACEAOP0h/9YAAACUAQAACwAAAAAAAAAAAAAAAAAvAQAAX3JlbHMvLnJlbHNQ&#10;SwECLQAUAAYACAAAACEAO7YBRSECAAAjBAAADgAAAAAAAAAAAAAAAAAuAgAAZHJzL2Uyb0RvYy54&#10;bWxQSwECLQAUAAYACAAAACEARIWhPOAAAAAMAQAADwAAAAAAAAAAAAAAAAB7BAAAZHJzL2Rvd25y&#10;ZXYueG1sUEsFBgAAAAAEAAQA8wAAAIgFAAAAAA==&#10;" stroked="f">
                <v:textbox style="mso-fit-shape-to-text:t">
                  <w:txbxContent>
                    <w:p w14:paraId="5660B986" w14:textId="77777777" w:rsidR="000D55B4" w:rsidRPr="00561450" w:rsidRDefault="000D55B4" w:rsidP="000D55B4">
                      <w:pPr>
                        <w:pStyle w:val="CM1"/>
                        <w:spacing w:line="240" w:lineRule="auto"/>
                        <w:rPr>
                          <w:color w:val="004890"/>
                          <w:sz w:val="18"/>
                          <w:szCs w:val="18"/>
                          <w14:ligatures w14:val="none"/>
                        </w:rPr>
                      </w:pPr>
                      <w:bookmarkStart w:id="1" w:name="_GoBack"/>
                      <w:r w:rsidRPr="00561450">
                        <w:rPr>
                          <w:color w:val="004890"/>
                          <w:sz w:val="18"/>
                          <w:szCs w:val="18"/>
                          <w14:ligatures w14:val="none"/>
                        </w:rPr>
                        <w:t>Phone 630 505 0160</w:t>
                      </w:r>
                    </w:p>
                    <w:p w14:paraId="57BA3367" w14:textId="77777777" w:rsidR="000D55B4" w:rsidRPr="00561450" w:rsidRDefault="000D55B4" w:rsidP="000D55B4">
                      <w:pPr>
                        <w:pStyle w:val="CM1"/>
                        <w:spacing w:line="240" w:lineRule="auto"/>
                        <w:rPr>
                          <w:color w:val="004890"/>
                          <w:sz w:val="18"/>
                          <w:szCs w:val="18"/>
                          <w14:ligatures w14:val="none"/>
                        </w:rPr>
                      </w:pPr>
                      <w:hyperlink r:id="rId9" w:history="1">
                        <w:r w:rsidRPr="00561450">
                          <w:rPr>
                            <w:color w:val="004890"/>
                            <w:sz w:val="18"/>
                            <w:szCs w:val="18"/>
                            <w14:ligatures w14:val="none"/>
                          </w:rPr>
                          <w:t>www.wqa.org</w:t>
                        </w:r>
                      </w:hyperlink>
                    </w:p>
                    <w:p w14:paraId="1D52DB93" w14:textId="77777777" w:rsidR="000D55B4" w:rsidRPr="00561450" w:rsidRDefault="000D55B4" w:rsidP="000D55B4">
                      <w:pPr>
                        <w:pStyle w:val="CM1"/>
                        <w:spacing w:line="240" w:lineRule="auto"/>
                        <w:rPr>
                          <w:color w:val="004890"/>
                          <w:sz w:val="18"/>
                          <w:szCs w:val="18"/>
                          <w14:ligatures w14:val="none"/>
                        </w:rPr>
                      </w:pPr>
                      <w:r w:rsidRPr="00561450">
                        <w:rPr>
                          <w:color w:val="004890"/>
                          <w:sz w:val="18"/>
                          <w:szCs w:val="18"/>
                          <w14:ligatures w14:val="none"/>
                        </w:rPr>
                        <w:t>David Loveday, Global Government Affairs Director</w:t>
                      </w:r>
                    </w:p>
                    <w:p w14:paraId="0EBE5220" w14:textId="77777777" w:rsidR="000D55B4" w:rsidRPr="00561450" w:rsidRDefault="000D55B4" w:rsidP="000D55B4">
                      <w:pPr>
                        <w:pStyle w:val="CM1"/>
                        <w:spacing w:line="240" w:lineRule="auto"/>
                        <w:rPr>
                          <w:color w:val="004890"/>
                          <w:sz w:val="18"/>
                          <w:szCs w:val="18"/>
                          <w14:ligatures w14:val="none"/>
                        </w:rPr>
                      </w:pPr>
                      <w:r w:rsidRPr="00561450">
                        <w:rPr>
                          <w:color w:val="004890"/>
                          <w:sz w:val="18"/>
                          <w:szCs w:val="18"/>
                          <w14:ligatures w14:val="none"/>
                        </w:rPr>
                        <w:t>Kathleen Fultz, Global Regulatory and Government Affairs Manager</w:t>
                      </w:r>
                      <w:bookmarkEnd w:id="1"/>
                    </w:p>
                  </w:txbxContent>
                </v:textbox>
              </v:shape>
            </w:pict>
          </mc:Fallback>
        </mc:AlternateContent>
      </w:r>
      <w:r w:rsidR="00B97251" w:rsidRPr="00AE1EFD">
        <w:rPr>
          <w:b/>
          <w:noProof/>
          <w:sz w:val="48"/>
        </w:rPr>
        <mc:AlternateContent>
          <mc:Choice Requires="wps">
            <w:drawing>
              <wp:anchor distT="45720" distB="45720" distL="114300" distR="114300" simplePos="0" relativeHeight="251572224" behindDoc="1" locked="0" layoutInCell="1" allowOverlap="1" wp14:anchorId="18FB3BDF" wp14:editId="0840F39B">
                <wp:simplePos x="0" y="0"/>
                <wp:positionH relativeFrom="column">
                  <wp:posOffset>-723900</wp:posOffset>
                </wp:positionH>
                <wp:positionV relativeFrom="paragraph">
                  <wp:posOffset>-626745</wp:posOffset>
                </wp:positionV>
                <wp:extent cx="2790825" cy="419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19100"/>
                        </a:xfrm>
                        <a:prstGeom prst="rect">
                          <a:avLst/>
                        </a:prstGeom>
                        <a:solidFill>
                          <a:srgbClr val="FFFFFF"/>
                        </a:solidFill>
                        <a:ln w="9525">
                          <a:noFill/>
                          <a:miter lim="800000"/>
                          <a:headEnd/>
                          <a:tailEnd/>
                        </a:ln>
                      </wps:spPr>
                      <wps:txbx>
                        <w:txbxContent>
                          <w:p w14:paraId="15473F73" w14:textId="169D22FF" w:rsidR="00AE1EFD" w:rsidRPr="00AE1EFD" w:rsidRDefault="00844F26" w:rsidP="00AE1EFD">
                            <w:pPr>
                              <w:rPr>
                                <w:b/>
                                <w:sz w:val="48"/>
                              </w:rPr>
                            </w:pPr>
                            <w:r>
                              <w:rPr>
                                <w:b/>
                                <w:sz w:val="48"/>
                              </w:rPr>
                              <w:t>Wisconsin</w:t>
                            </w:r>
                            <w:r w:rsidR="00AE1EFD" w:rsidRPr="00AE1EFD">
                              <w:rPr>
                                <w:b/>
                                <w:sz w:val="48"/>
                              </w:rPr>
                              <w:t>: PFAS</w:t>
                            </w:r>
                          </w:p>
                          <w:p w14:paraId="64C0F66C" w14:textId="65D314DF" w:rsidR="00AE1EFD" w:rsidRDefault="00AE1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B3BDF" id="_x0000_s1027" type="#_x0000_t202" style="position:absolute;margin-left:-57pt;margin-top:-49.35pt;width:219.75pt;height:3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qjHwIAAB0EAAAOAAAAZHJzL2Uyb0RvYy54bWysU9uO2yAQfa/Uf0C8N74oaRIrzmqbbapK&#10;24u02w/AGMeowFBgY6df3wFns9H2rSoPiGFmDmfODJubUStyFM5LMDUtZjklwnBopTnU9Mfj/t2K&#10;Eh+YaZkCI2p6Ep7ebN++2Qy2EiX0oFrhCIIYXw22pn0Itsoyz3uhmZ+BFQadHTjNAprukLWODYiu&#10;VVbm+ftsANdaB1x4j7d3k5NuE37XCR6+dZ0XgaiaIreQdpf2Ju7ZdsOqg2O2l/xMg/0DC82kwUcv&#10;UHcsMPLk5F9QWnIHHrow46Az6DrJRaoBqynyV9U89MyKVAuK4+1FJv//YPnX43dHZFvTslhSYpjG&#10;Jj2KMZAPMJIy6jNYX2HYg8XAMOI19jnV6u098J+eGNj1zBzErXMw9IK1yK+ImdlV6oTjI0gzfIEW&#10;n2FPARLQ2DkdxUM5CKJjn06X3kQqHC/L5TpflQtKOPrmxbrIU/MyVj1nW+fDJwGaxENNHfY+obPj&#10;vQ+RDaueQ+JjHpRs91KpZLhDs1OOHBnOyT6tVMCrMGXIUNP1AnnELAMxP42QlgHnWEld01Ue1zRZ&#10;UY2Ppk0hgUk1nZGJMmd5oiKTNmFsRgyMmjXQnlAoB9O84v/CQw/uNyUDzmpN/a8n5gQl6rNBsdfF&#10;fB6HOxnzxbJEw117mmsPMxyhahoomY67kD7EVNEtNqWTSa8XJmeuOINJxvN/iUN+baeol1+9/QMA&#10;AP//AwBQSwMEFAAGAAgAAAAhALvWppjhAAAADAEAAA8AAABkcnMvZG93bnJldi54bWxMj0FPg0AQ&#10;he8m/ofNmHgx7QItpUWWRk00Xlv7AwZ2C0R2lrDbQv+940lvM/Ne3nyv2M+2F1cz+s6RgngZgTBU&#10;O91Ro+D09b7YgvABSWPvyCi4GQ/78v6uwFy7iQ7megyN4BDyOSpoQxhyKX3dGot+6QZDrJ3daDHw&#10;OjZSjzhxuO1lEkUbabEj/tDiYN5aU38fL1bB+XN6SndT9RFO2WG9ecUuq9xNqceH+eUZRDBz+DPD&#10;Lz6jQ8lMlbuQ9qJXsIjjNZcJPO22GQi2rJI0BVHxZZVkIMtC/i9R/gAAAP//AwBQSwECLQAUAAYA&#10;CAAAACEAtoM4kv4AAADhAQAAEwAAAAAAAAAAAAAAAAAAAAAAW0NvbnRlbnRfVHlwZXNdLnhtbFBL&#10;AQItABQABgAIAAAAIQA4/SH/1gAAAJQBAAALAAAAAAAAAAAAAAAAAC8BAABfcmVscy8ucmVsc1BL&#10;AQItABQABgAIAAAAIQD9OUqjHwIAAB0EAAAOAAAAAAAAAAAAAAAAAC4CAABkcnMvZTJvRG9jLnht&#10;bFBLAQItABQABgAIAAAAIQC71qaY4QAAAAwBAAAPAAAAAAAAAAAAAAAAAHkEAABkcnMvZG93bnJl&#10;di54bWxQSwUGAAAAAAQABADzAAAAhwUAAAAA&#10;" stroked="f">
                <v:textbox>
                  <w:txbxContent>
                    <w:p w14:paraId="15473F73" w14:textId="169D22FF" w:rsidR="00AE1EFD" w:rsidRPr="00AE1EFD" w:rsidRDefault="00844F26" w:rsidP="00AE1EFD">
                      <w:pPr>
                        <w:rPr>
                          <w:b/>
                          <w:sz w:val="48"/>
                        </w:rPr>
                      </w:pPr>
                      <w:r>
                        <w:rPr>
                          <w:b/>
                          <w:sz w:val="48"/>
                        </w:rPr>
                        <w:t>Wisconsin</w:t>
                      </w:r>
                      <w:r w:rsidR="00AE1EFD" w:rsidRPr="00AE1EFD">
                        <w:rPr>
                          <w:b/>
                          <w:sz w:val="48"/>
                        </w:rPr>
                        <w:t>: PFAS</w:t>
                      </w:r>
                    </w:p>
                    <w:p w14:paraId="64C0F66C" w14:textId="65D314DF" w:rsidR="00AE1EFD" w:rsidRDefault="00AE1EFD"/>
                  </w:txbxContent>
                </v:textbox>
              </v:shape>
            </w:pict>
          </mc:Fallback>
        </mc:AlternateContent>
      </w:r>
      <w:r w:rsidR="004D2AB0">
        <w:rPr>
          <w:noProof/>
        </w:rPr>
        <mc:AlternateContent>
          <mc:Choice Requires="wps">
            <w:drawing>
              <wp:anchor distT="45720" distB="45720" distL="114300" distR="114300" simplePos="0" relativeHeight="251618304" behindDoc="1" locked="0" layoutInCell="1" allowOverlap="1" wp14:anchorId="06F101EE" wp14:editId="59F641D0">
                <wp:simplePos x="0" y="0"/>
                <wp:positionH relativeFrom="column">
                  <wp:posOffset>-76200</wp:posOffset>
                </wp:positionH>
                <wp:positionV relativeFrom="paragraph">
                  <wp:posOffset>-121920</wp:posOffset>
                </wp:positionV>
                <wp:extent cx="6324600" cy="1404620"/>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noFill/>
                          <a:miter lim="800000"/>
                          <a:headEnd/>
                          <a:tailEnd/>
                        </a:ln>
                      </wps:spPr>
                      <wps:txbx>
                        <w:txbxContent>
                          <w:p w14:paraId="2897620F" w14:textId="77777777" w:rsidR="004D2AB0" w:rsidRDefault="004D2AB0" w:rsidP="004D2AB0">
                            <w:pPr>
                              <w:spacing w:after="0"/>
                            </w:pPr>
                            <w:r w:rsidRPr="003446EF">
                              <w:rPr>
                                <w:b/>
                              </w:rPr>
                              <w:t>State Regulation:</w:t>
                            </w:r>
                            <w:r>
                              <w:t xml:space="preserve"> </w:t>
                            </w:r>
                          </w:p>
                          <w:p w14:paraId="5299AD5E" w14:textId="25141678" w:rsidR="004D2AB0" w:rsidRDefault="00D01EBF" w:rsidP="004D2AB0">
                            <w:r>
                              <w:t>There is currently no state level regulation on PFAS chemicals in</w:t>
                            </w:r>
                            <w:r w:rsidR="00106513">
                              <w:t xml:space="preserve"> </w:t>
                            </w:r>
                            <w:r w:rsidR="00BF4844">
                              <w:t>Wisconsin</w:t>
                            </w:r>
                            <w:r>
                              <w:t xml:space="preserve">. </w:t>
                            </w:r>
                          </w:p>
                          <w:p w14:paraId="6C9CD9C5" w14:textId="77777777" w:rsidR="004D2AB0" w:rsidRPr="003D6730" w:rsidRDefault="004D2AB0" w:rsidP="004D2AB0">
                            <w:pPr>
                              <w:spacing w:after="0"/>
                              <w:rPr>
                                <w:b/>
                              </w:rPr>
                            </w:pPr>
                            <w:r w:rsidRPr="003D6730">
                              <w:rPr>
                                <w:b/>
                              </w:rPr>
                              <w:t xml:space="preserve">PFAS Detection: </w:t>
                            </w:r>
                          </w:p>
                          <w:p w14:paraId="585B469D" w14:textId="5E775A1B" w:rsidR="004D2AB0" w:rsidRDefault="004D2AB0" w:rsidP="004D2AB0">
                            <w:r>
                              <w:t>PFAS chemicals have been detected in</w:t>
                            </w:r>
                            <w:r w:rsidR="00BF4844">
                              <w:t xml:space="preserve"> Wisconsin</w:t>
                            </w:r>
                            <w:r>
                              <w:t xml:space="preserve"> through the U.S. Environmental Protection Agency’s (US EPA) third Unregulated Contaminant Monitoring Rule (UCMR 3) program, along with other PFAS monitoring programs.  </w:t>
                            </w:r>
                          </w:p>
                          <w:p w14:paraId="5696C914" w14:textId="4724FEAD" w:rsidR="004D2AB0" w:rsidRPr="004D2AB0" w:rsidRDefault="004D2AB0">
                            <w:pPr>
                              <w:rPr>
                                <w:b/>
                              </w:rPr>
                            </w:pPr>
                            <w:r w:rsidRPr="00325C0A">
                              <w:rPr>
                                <w:b/>
                              </w:rPr>
                              <w:t>A Snapshot of Occurrence Data &amp; State Actions in the Region: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101EE" id="_x0000_s1028" type="#_x0000_t202" style="position:absolute;margin-left:-6pt;margin-top:-9.6pt;width:49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oeIgIAACQEAAAOAAAAZHJzL2Uyb0RvYy54bWysU11v2yAUfZ+0/4B4X+y4TtZ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3RUlhmnU&#10;6EmMgXyAkRSRnsH6CrMeLeaFEY8xNbXq7QPwn54Y2PTM7MSdczD0grVY3jzezC6uTjg+gjTDF2jx&#10;GbYPkIDGzunIHbJBEB1lej5LE0vheLi8KspljiGOsXmZl8siiZex6nTdOh8+CdAkLmrqUPsEzw4P&#10;PsRyWHVKia95ULLdSqXSxu2ajXLkwNAn2zRSB6/SlCFDTW8WxSIhG4j3k4W0DOhjJXVNr/M4JmdF&#10;Oj6aNqUEJtW0xkqUOfITKZnICWMzTkqcaG+gfUbCHEy2xW+Gix7cb0oGtGxN/a89c4IS9dkg6Tfz&#10;soweT5ty8R4ZIu4y0lxGmOEIVdNAybTchPQvEh32DsXZykRbVHGq5FgyWjGxefw20euX+5T153Ov&#10;XwAAAP//AwBQSwMEFAAGAAgAAAAhAPSZyYHfAAAACwEAAA8AAABkcnMvZG93bnJldi54bWxMj81O&#10;wzAQhO9IvIO1SNxapxGgNsSpKiouHJAoSHB0482PsNeW7abh7dme4La7M5r9pt7OzooJYxo9KVgt&#10;CxBIrTcj9Qo+3p8XaxApazLaekIFP5hg21xf1boy/kxvOB1yLziEUqUVDDmHSsrUDuh0WvqAxFrn&#10;o9OZ19hLE/WZw52VZVE8SKdH4g+DDvg0YPt9ODkFn24YzT6+fnXGTvuXbncf5hiUur2Zd48gMs75&#10;zwwXfEaHhpmO/kQmCatgsSq5S74MmxIEOzbrO74cFZQFS7Kp5f8OzS8AAAD//wMAUEsBAi0AFAAG&#10;AAgAAAAhALaDOJL+AAAA4QEAABMAAAAAAAAAAAAAAAAAAAAAAFtDb250ZW50X1R5cGVzXS54bWxQ&#10;SwECLQAUAAYACAAAACEAOP0h/9YAAACUAQAACwAAAAAAAAAAAAAAAAAvAQAAX3JlbHMvLnJlbHNQ&#10;SwECLQAUAAYACAAAACEA01xqHiICAAAkBAAADgAAAAAAAAAAAAAAAAAuAgAAZHJzL2Uyb0RvYy54&#10;bWxQSwECLQAUAAYACAAAACEA9JnJgd8AAAALAQAADwAAAAAAAAAAAAAAAAB8BAAAZHJzL2Rvd25y&#10;ZXYueG1sUEsFBgAAAAAEAAQA8wAAAIgFAAAAAA==&#10;" stroked="f">
                <v:textbox style="mso-fit-shape-to-text:t">
                  <w:txbxContent>
                    <w:p w14:paraId="2897620F" w14:textId="77777777" w:rsidR="004D2AB0" w:rsidRDefault="004D2AB0" w:rsidP="004D2AB0">
                      <w:pPr>
                        <w:spacing w:after="0"/>
                      </w:pPr>
                      <w:r w:rsidRPr="003446EF">
                        <w:rPr>
                          <w:b/>
                        </w:rPr>
                        <w:t>State Regulation:</w:t>
                      </w:r>
                      <w:r>
                        <w:t xml:space="preserve"> </w:t>
                      </w:r>
                    </w:p>
                    <w:p w14:paraId="5299AD5E" w14:textId="25141678" w:rsidR="004D2AB0" w:rsidRDefault="00D01EBF" w:rsidP="004D2AB0">
                      <w:r>
                        <w:t>There is currently no state level regulation on PFAS chemicals in</w:t>
                      </w:r>
                      <w:r w:rsidR="00106513">
                        <w:t xml:space="preserve"> </w:t>
                      </w:r>
                      <w:r w:rsidR="00BF4844">
                        <w:t>Wisconsin</w:t>
                      </w:r>
                      <w:r>
                        <w:t xml:space="preserve">. </w:t>
                      </w:r>
                    </w:p>
                    <w:p w14:paraId="6C9CD9C5" w14:textId="77777777" w:rsidR="004D2AB0" w:rsidRPr="003D6730" w:rsidRDefault="004D2AB0" w:rsidP="004D2AB0">
                      <w:pPr>
                        <w:spacing w:after="0"/>
                        <w:rPr>
                          <w:b/>
                        </w:rPr>
                      </w:pPr>
                      <w:r w:rsidRPr="003D6730">
                        <w:rPr>
                          <w:b/>
                        </w:rPr>
                        <w:t xml:space="preserve">PFAS Detection: </w:t>
                      </w:r>
                    </w:p>
                    <w:p w14:paraId="585B469D" w14:textId="5E775A1B" w:rsidR="004D2AB0" w:rsidRDefault="004D2AB0" w:rsidP="004D2AB0">
                      <w:r>
                        <w:t>PFAS chemicals have been detected in</w:t>
                      </w:r>
                      <w:r w:rsidR="00BF4844">
                        <w:t xml:space="preserve"> Wisconsin</w:t>
                      </w:r>
                      <w:r>
                        <w:t xml:space="preserve"> through the U.S. Environmental Protection Agency’s (US EPA) third Unregulated Contaminant Monitoring Rule (UCMR 3) program, along with other PFAS monitoring programs.  </w:t>
                      </w:r>
                    </w:p>
                    <w:p w14:paraId="5696C914" w14:textId="4724FEAD" w:rsidR="004D2AB0" w:rsidRPr="004D2AB0" w:rsidRDefault="004D2AB0">
                      <w:pPr>
                        <w:rPr>
                          <w:b/>
                        </w:rPr>
                      </w:pPr>
                      <w:r w:rsidRPr="00325C0A">
                        <w:rPr>
                          <w:b/>
                        </w:rPr>
                        <w:t>A Snapshot of Occurrence Data &amp; State Actions in the Region:</w:t>
                      </w:r>
                    </w:p>
                  </w:txbxContent>
                </v:textbox>
              </v:shape>
            </w:pict>
          </mc:Fallback>
        </mc:AlternateContent>
      </w:r>
    </w:p>
    <w:p w14:paraId="19825E29" w14:textId="47A0047C" w:rsidR="00B50049" w:rsidRDefault="00B50049" w:rsidP="00132D87"/>
    <w:p w14:paraId="24FEFD1C" w14:textId="32093FA9" w:rsidR="00B50049" w:rsidRDefault="00B50049" w:rsidP="00132D87"/>
    <w:p w14:paraId="0491CD78" w14:textId="7BDE5C07" w:rsidR="00B50049" w:rsidRDefault="00B50049" w:rsidP="00132D87"/>
    <w:p w14:paraId="30D12E69" w14:textId="0FC64647" w:rsidR="00B50049" w:rsidRDefault="00B50049" w:rsidP="00132D87"/>
    <w:p w14:paraId="46D4C081" w14:textId="4482DA19" w:rsidR="00B50049" w:rsidRDefault="004D2AB0" w:rsidP="00132D87">
      <w:r>
        <w:rPr>
          <w:noProof/>
        </w:rPr>
        <w:drawing>
          <wp:anchor distT="0" distB="0" distL="114300" distR="114300" simplePos="0" relativeHeight="251610112" behindDoc="1" locked="0" layoutInCell="1" allowOverlap="1" wp14:anchorId="5336A809" wp14:editId="34FE5C3B">
            <wp:simplePos x="0" y="0"/>
            <wp:positionH relativeFrom="column">
              <wp:posOffset>38100</wp:posOffset>
            </wp:positionH>
            <wp:positionV relativeFrom="paragraph">
              <wp:posOffset>145415</wp:posOffset>
            </wp:positionV>
            <wp:extent cx="2924175" cy="49201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49110"/>
                    <a:stretch/>
                  </pic:blipFill>
                  <pic:spPr bwMode="auto">
                    <a:xfrm>
                      <a:off x="0" y="0"/>
                      <a:ext cx="2924475" cy="4920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93D443" w14:textId="2E04EF06" w:rsidR="00B50049" w:rsidRDefault="00B50049" w:rsidP="00132D87"/>
    <w:p w14:paraId="241D6910" w14:textId="0E528217" w:rsidR="00B50049" w:rsidRDefault="001F2118" w:rsidP="00132D87">
      <w:r>
        <w:rPr>
          <w:noProof/>
        </w:rPr>
        <w:drawing>
          <wp:anchor distT="0" distB="0" distL="114300" distR="114300" simplePos="0" relativeHeight="251798528" behindDoc="1" locked="0" layoutInCell="1" allowOverlap="1" wp14:anchorId="21FEB139" wp14:editId="241671F7">
            <wp:simplePos x="0" y="0"/>
            <wp:positionH relativeFrom="column">
              <wp:posOffset>2738755</wp:posOffset>
            </wp:positionH>
            <wp:positionV relativeFrom="paragraph">
              <wp:posOffset>173990</wp:posOffset>
            </wp:positionV>
            <wp:extent cx="3918949" cy="3886200"/>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18949" cy="3886200"/>
                    </a:xfrm>
                    <a:prstGeom prst="rect">
                      <a:avLst/>
                    </a:prstGeom>
                  </pic:spPr>
                </pic:pic>
              </a:graphicData>
            </a:graphic>
            <wp14:sizeRelH relativeFrom="margin">
              <wp14:pctWidth>0</wp14:pctWidth>
            </wp14:sizeRelH>
            <wp14:sizeRelV relativeFrom="margin">
              <wp14:pctHeight>0</wp14:pctHeight>
            </wp14:sizeRelV>
          </wp:anchor>
        </w:drawing>
      </w:r>
    </w:p>
    <w:p w14:paraId="186A5197" w14:textId="73F524ED" w:rsidR="00B50049" w:rsidRDefault="00B50049" w:rsidP="00132D87"/>
    <w:p w14:paraId="4D407077" w14:textId="7B6354B6" w:rsidR="00B50049" w:rsidRDefault="00B50049" w:rsidP="00132D87"/>
    <w:p w14:paraId="4DDE828E" w14:textId="55128736" w:rsidR="00B50049" w:rsidRDefault="00B50049" w:rsidP="00132D87"/>
    <w:p w14:paraId="6FC96E40" w14:textId="5A51472C" w:rsidR="00B50049" w:rsidRDefault="00B50049" w:rsidP="00132D87"/>
    <w:p w14:paraId="563D9960" w14:textId="23BF83B5" w:rsidR="00B50049" w:rsidRDefault="00B50049" w:rsidP="00132D87"/>
    <w:p w14:paraId="56FC4301" w14:textId="6B232FDF" w:rsidR="00B50049" w:rsidRDefault="00B50049" w:rsidP="00132D87"/>
    <w:p w14:paraId="649A08F2" w14:textId="77777777" w:rsidR="00B50049" w:rsidRDefault="00B50049" w:rsidP="00132D87"/>
    <w:p w14:paraId="7809F686" w14:textId="77777777" w:rsidR="00B50049" w:rsidRDefault="00B50049" w:rsidP="00132D87"/>
    <w:p w14:paraId="05196894" w14:textId="77777777" w:rsidR="00B50049" w:rsidRDefault="00B50049" w:rsidP="00132D87"/>
    <w:p w14:paraId="7D2AB4FB" w14:textId="77777777" w:rsidR="00B50049" w:rsidRDefault="00B50049" w:rsidP="00132D87"/>
    <w:p w14:paraId="57112EB7" w14:textId="77777777" w:rsidR="00B50049" w:rsidRDefault="00B50049" w:rsidP="00132D87"/>
    <w:p w14:paraId="11428355" w14:textId="77777777" w:rsidR="00325C0A" w:rsidRDefault="00325C0A" w:rsidP="00B50049">
      <w:pPr>
        <w:spacing w:after="0"/>
        <w:rPr>
          <w:rFonts w:cs="ProximaNova-Regular"/>
          <w:sz w:val="20"/>
        </w:rPr>
      </w:pPr>
    </w:p>
    <w:p w14:paraId="1DDCABC3" w14:textId="77777777" w:rsidR="00325C0A" w:rsidRDefault="00325C0A" w:rsidP="00B50049">
      <w:pPr>
        <w:spacing w:after="0"/>
        <w:rPr>
          <w:rFonts w:cs="ProximaNova-Regular"/>
          <w:sz w:val="20"/>
        </w:rPr>
      </w:pPr>
    </w:p>
    <w:p w14:paraId="23BD5586" w14:textId="77777777" w:rsidR="00325C0A" w:rsidRDefault="00325C0A" w:rsidP="00B50049">
      <w:pPr>
        <w:spacing w:after="0"/>
        <w:rPr>
          <w:rFonts w:cs="ProximaNova-Regular"/>
          <w:sz w:val="20"/>
        </w:rPr>
      </w:pPr>
    </w:p>
    <w:p w14:paraId="170E49F4" w14:textId="77777777" w:rsidR="00325C0A" w:rsidRDefault="00325C0A" w:rsidP="00B50049">
      <w:pPr>
        <w:spacing w:after="0"/>
        <w:rPr>
          <w:rFonts w:cs="ProximaNova-Regular"/>
          <w:sz w:val="20"/>
        </w:rPr>
      </w:pPr>
    </w:p>
    <w:p w14:paraId="6CDD0B05" w14:textId="77777777" w:rsidR="00325C0A" w:rsidRDefault="00325C0A" w:rsidP="00B50049">
      <w:pPr>
        <w:spacing w:after="0"/>
        <w:rPr>
          <w:rFonts w:cs="ProximaNova-Regular"/>
          <w:sz w:val="20"/>
        </w:rPr>
      </w:pPr>
    </w:p>
    <w:p w14:paraId="5730AC0C" w14:textId="77777777" w:rsidR="00325C0A" w:rsidRDefault="00325C0A" w:rsidP="00B50049">
      <w:pPr>
        <w:spacing w:after="0"/>
        <w:rPr>
          <w:rFonts w:cs="ProximaNova-Regular"/>
          <w:sz w:val="20"/>
        </w:rPr>
      </w:pPr>
    </w:p>
    <w:p w14:paraId="5312DDA6" w14:textId="53497F77" w:rsidR="00325C0A" w:rsidRDefault="00F00710" w:rsidP="00B50049">
      <w:pPr>
        <w:spacing w:after="0"/>
        <w:rPr>
          <w:rFonts w:cs="ProximaNova-Regular"/>
          <w:sz w:val="20"/>
        </w:rPr>
      </w:pPr>
      <w:r>
        <w:rPr>
          <w:noProof/>
        </w:rPr>
        <mc:AlternateContent>
          <mc:Choice Requires="wps">
            <w:drawing>
              <wp:anchor distT="45720" distB="45720" distL="114300" distR="114300" simplePos="0" relativeHeight="251625472" behindDoc="1" locked="0" layoutInCell="1" allowOverlap="1" wp14:anchorId="00FC89DC" wp14:editId="292AB3BF">
                <wp:simplePos x="0" y="0"/>
                <wp:positionH relativeFrom="column">
                  <wp:posOffset>-76200</wp:posOffset>
                </wp:positionH>
                <wp:positionV relativeFrom="paragraph">
                  <wp:posOffset>128905</wp:posOffset>
                </wp:positionV>
                <wp:extent cx="6324600" cy="1404620"/>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noFill/>
                          <a:miter lim="800000"/>
                          <a:headEnd/>
                          <a:tailEnd/>
                        </a:ln>
                      </wps:spPr>
                      <wps:txbx>
                        <w:txbxContent>
                          <w:p w14:paraId="4BE6DCD1" w14:textId="77777777" w:rsidR="004D2AB0" w:rsidRPr="00CD6D5E" w:rsidRDefault="004D2AB0" w:rsidP="004D2AB0">
                            <w:pPr>
                              <w:spacing w:after="0"/>
                              <w:rPr>
                                <w:sz w:val="20"/>
                              </w:rPr>
                            </w:pPr>
                            <w:r w:rsidRPr="00CD6D5E">
                              <w:rPr>
                                <w:rFonts w:cs="ProximaNova-Regular"/>
                                <w:sz w:val="20"/>
                              </w:rPr>
                              <w:t>Sources: Journal of Exposure Science &amp; Environmental Epidemiology, Safer States. Map sources: Environmental Working Group, SSEHRI at Northeastern University</w:t>
                            </w:r>
                          </w:p>
                          <w:p w14:paraId="72B22519" w14:textId="77777777" w:rsidR="004D2AB0" w:rsidRPr="00325C0A" w:rsidRDefault="004D2AB0" w:rsidP="004D2AB0">
                            <w:pPr>
                              <w:rPr>
                                <w:sz w:val="20"/>
                              </w:rPr>
                            </w:pPr>
                            <w:r w:rsidRPr="00CD6D5E">
                              <w:rPr>
                                <w:rFonts w:cs="ProximaNova-Bold"/>
                                <w:b/>
                                <w:bCs/>
                                <w:sz w:val="20"/>
                              </w:rPr>
                              <w:t xml:space="preserve">By Patterson Clark, POLITICO Pro </w:t>
                            </w:r>
                            <w:proofErr w:type="spellStart"/>
                            <w:r w:rsidRPr="00CD6D5E">
                              <w:rPr>
                                <w:rFonts w:cs="ProximaNova-Bold"/>
                                <w:b/>
                                <w:bCs/>
                                <w:sz w:val="20"/>
                              </w:rPr>
                              <w:t>DataPoint</w:t>
                            </w:r>
                            <w:proofErr w:type="spellEnd"/>
                          </w:p>
                          <w:p w14:paraId="18E0CAEE" w14:textId="419F5165" w:rsidR="004D2AB0" w:rsidRPr="004D2AB0" w:rsidRDefault="004D2AB0" w:rsidP="004D2AB0">
                            <w:r>
                              <w:t xml:space="preserve">Analysis of 2013−2015 national drinking water PFAS concentrations from the U.S. Environmental Protection Agency’s (US EPA) third Unregulated Contaminant Monitoring Rule (UCMR3) program. Studies have found drinking water supplies for 6 million U.S. residents exceed US EPA’s lifetime health advisory (70 ng/L) for PFOS and PFOA. Lower analytical reporting limits and additional sampling of smaller utilities and private wells would greatly assist in further identifying PFAS Contamination 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C89DC" id="_x0000_s1029" type="#_x0000_t202" style="position:absolute;margin-left:-6pt;margin-top:10.15pt;width:498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tVIQIAACQEAAAOAAAAZHJzL2Uyb0RvYy54bWysU11v2yAUfZ+0/4B4X+x4TtZacaouXaZJ&#10;3YfU7gdgjGM04DIgsbNfvwtOs6h9q8YDAu7lcO85h9XNqBU5COclmJrOZzklwnBopdnV9Ofj9t0V&#10;JT4w0zIFRtT0KDy9Wb99sxpsJQroQbXCEQQxvhpsTfsQbJVlnvdCMz8DKwwGO3CaBdy6XdY6NiC6&#10;VlmR58tsANdaB1x4j6d3U5CuE37XCR6+d50XgaiaYm0hzS7NTZyz9YpVO8dsL/mpDPaKKjSTBh89&#10;Q92xwMjeyRdQWnIHHrow46Az6DrJReoBu5nnz7p56JkVqRckx9szTf7/wfJvhx+OyBa1KykxTKNG&#10;j2IM5COMpIj0DNZXmPVgMS+MeIypqVVv74H/8sTApmdmJ26dg6EXrMXy5vFmdnF1wvERpBm+QovP&#10;sH2ABDR2TkfukA2C6CjT8SxNLIXj4fJ9US5zDHGMzcu8XBZJvIxVT9et8+GzAE3ioqYOtU/w7HDv&#10;QyyHVU8p8TUPSrZbqVTauF2zUY4cGPpkm0bq4FmaMmSo6fWiWCRkA/F+spCWAX2spK7pVR7H5KxI&#10;xyfTppTApJrWWIkyJ34iJRM5YWzGpMSZ9gbaIxLmYLItfjNc9OD+UDKgZWvqf++ZE5SoLwZJv56X&#10;ZfR42pSLD8gQcZeR5jLCDEeomgZKpuUmpH+R6LC3KM5WJtqiilMlp5LRionN07eJXr/cp6x/n3v9&#10;FwAA//8DAFBLAwQUAAYACAAAACEAONIsYd4AAAAKAQAADwAAAGRycy9kb3ducmV2LnhtbEyPzU7D&#10;MBCE70i8g7VI3FonoUUlxKkqKi4ckChIcHTjTRzhP9luGt6e5USPOzua+abZztawCWMavRNQLgtg&#10;6DqvRjcI+Hh/XmyApSydksY7FPCDCbbt9VUja+XP7g2nQx4YhbhUSwE651BznjqNVqalD+jo1/to&#10;ZaYzDlxFeaZwa3hVFPfcytFRg5YBnzR234eTFfBp9aj28fWrV2bav/S7dZhjEOL2Zt49Ass4538z&#10;/OETOrTEdPQnpxIzAhZlRVuygKq4A0aGh82KhCMJq3INvG345YT2FwAA//8DAFBLAQItABQABgAI&#10;AAAAIQC2gziS/gAAAOEBAAATAAAAAAAAAAAAAAAAAAAAAABbQ29udGVudF9UeXBlc10ueG1sUEsB&#10;Ai0AFAAGAAgAAAAhADj9If/WAAAAlAEAAAsAAAAAAAAAAAAAAAAALwEAAF9yZWxzLy5yZWxzUEsB&#10;Ai0AFAAGAAgAAAAhADlhq1UhAgAAJAQAAA4AAAAAAAAAAAAAAAAALgIAAGRycy9lMm9Eb2MueG1s&#10;UEsBAi0AFAAGAAgAAAAhADjSLGHeAAAACgEAAA8AAAAAAAAAAAAAAAAAewQAAGRycy9kb3ducmV2&#10;LnhtbFBLBQYAAAAABAAEAPMAAACGBQAAAAA=&#10;" stroked="f">
                <v:textbox style="mso-fit-shape-to-text:t">
                  <w:txbxContent>
                    <w:p w14:paraId="4BE6DCD1" w14:textId="77777777" w:rsidR="004D2AB0" w:rsidRPr="00CD6D5E" w:rsidRDefault="004D2AB0" w:rsidP="004D2AB0">
                      <w:pPr>
                        <w:spacing w:after="0"/>
                        <w:rPr>
                          <w:sz w:val="20"/>
                        </w:rPr>
                      </w:pPr>
                      <w:r w:rsidRPr="00CD6D5E">
                        <w:rPr>
                          <w:rFonts w:cs="ProximaNova-Regular"/>
                          <w:sz w:val="20"/>
                        </w:rPr>
                        <w:t>Sources: Journal of Exposure Science &amp; Environmental Epidemiology, Safer States. Map sources: Environmental Working Group, SSEHRI at Northeastern University</w:t>
                      </w:r>
                    </w:p>
                    <w:p w14:paraId="72B22519" w14:textId="77777777" w:rsidR="004D2AB0" w:rsidRPr="00325C0A" w:rsidRDefault="004D2AB0" w:rsidP="004D2AB0">
                      <w:pPr>
                        <w:rPr>
                          <w:sz w:val="20"/>
                        </w:rPr>
                      </w:pPr>
                      <w:r w:rsidRPr="00CD6D5E">
                        <w:rPr>
                          <w:rFonts w:cs="ProximaNova-Bold"/>
                          <w:b/>
                          <w:bCs/>
                          <w:sz w:val="20"/>
                        </w:rPr>
                        <w:t xml:space="preserve">By Patterson Clark, POLITICO Pro </w:t>
                      </w:r>
                      <w:proofErr w:type="spellStart"/>
                      <w:r w:rsidRPr="00CD6D5E">
                        <w:rPr>
                          <w:rFonts w:cs="ProximaNova-Bold"/>
                          <w:b/>
                          <w:bCs/>
                          <w:sz w:val="20"/>
                        </w:rPr>
                        <w:t>DataPoint</w:t>
                      </w:r>
                      <w:proofErr w:type="spellEnd"/>
                    </w:p>
                    <w:p w14:paraId="18E0CAEE" w14:textId="419F5165" w:rsidR="004D2AB0" w:rsidRPr="004D2AB0" w:rsidRDefault="004D2AB0" w:rsidP="004D2AB0">
                      <w:r>
                        <w:t xml:space="preserve">Analysis of 2013−2015 national drinking water PFAS concentrations from the U.S. Environmental Protection Agency’s (US EPA) third Unregulated Contaminant Monitoring Rule (UCMR3) program. Studies have found drinking water supplies for 6 million U.S. residents exceed US EPA’s lifetime health advisory (70 ng/L) for PFOS and PFOA. Lower analytical reporting limits and additional sampling of smaller utilities and private wells would greatly assist in further identifying PFAS Contamination sources. </w:t>
                      </w:r>
                    </w:p>
                  </w:txbxContent>
                </v:textbox>
              </v:shape>
            </w:pict>
          </mc:Fallback>
        </mc:AlternateContent>
      </w:r>
    </w:p>
    <w:p w14:paraId="7BCE946E" w14:textId="4CDE5310" w:rsidR="00FF7C53" w:rsidRDefault="00FF7C53" w:rsidP="00132D87"/>
    <w:p w14:paraId="53448FA5" w14:textId="2CB3E650" w:rsidR="00B50049" w:rsidRDefault="00B50049" w:rsidP="00132D87"/>
    <w:p w14:paraId="0A628D56" w14:textId="01D4E59A" w:rsidR="00325C0A" w:rsidRDefault="00325C0A" w:rsidP="00132D87"/>
    <w:p w14:paraId="5F78F1C0" w14:textId="3DDF446B" w:rsidR="00325C0A" w:rsidRDefault="00325C0A" w:rsidP="00132D87"/>
    <w:p w14:paraId="39509C68" w14:textId="648D0BF5" w:rsidR="00325C0A" w:rsidRDefault="00325C0A" w:rsidP="00132D87"/>
    <w:p w14:paraId="4A512EE4" w14:textId="79C2B4E7" w:rsidR="00B50049" w:rsidRDefault="00B50049" w:rsidP="00132D87"/>
    <w:p w14:paraId="109D02C3" w14:textId="53991507" w:rsidR="00B50049" w:rsidRDefault="000776CA" w:rsidP="00132D87">
      <w:r w:rsidRPr="00AE1EFD">
        <w:rPr>
          <w:b/>
          <w:noProof/>
          <w:sz w:val="48"/>
        </w:rPr>
        <w:lastRenderedPageBreak/>
        <mc:AlternateContent>
          <mc:Choice Requires="wps">
            <w:drawing>
              <wp:anchor distT="45720" distB="45720" distL="114300" distR="114300" simplePos="0" relativeHeight="251628544" behindDoc="1" locked="0" layoutInCell="1" allowOverlap="1" wp14:anchorId="7DC97681" wp14:editId="50F0586E">
                <wp:simplePos x="0" y="0"/>
                <wp:positionH relativeFrom="column">
                  <wp:posOffset>-695325</wp:posOffset>
                </wp:positionH>
                <wp:positionV relativeFrom="paragraph">
                  <wp:posOffset>-600075</wp:posOffset>
                </wp:positionV>
                <wp:extent cx="2457450" cy="895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95350"/>
                        </a:xfrm>
                        <a:prstGeom prst="rect">
                          <a:avLst/>
                        </a:prstGeom>
                        <a:solidFill>
                          <a:srgbClr val="FFFFFF"/>
                        </a:solidFill>
                        <a:ln w="9525">
                          <a:noFill/>
                          <a:miter lim="800000"/>
                          <a:headEnd/>
                          <a:tailEnd/>
                        </a:ln>
                      </wps:spPr>
                      <wps:txbx>
                        <w:txbxContent>
                          <w:p w14:paraId="787BA111" w14:textId="4DF76CE0" w:rsidR="000776CA" w:rsidRPr="00AE1EFD" w:rsidRDefault="00FE031A" w:rsidP="000776CA">
                            <w:pPr>
                              <w:rPr>
                                <w:b/>
                                <w:sz w:val="48"/>
                              </w:rPr>
                            </w:pPr>
                            <w:r>
                              <w:rPr>
                                <w:b/>
                                <w:sz w:val="48"/>
                              </w:rPr>
                              <w:t>Wisconsin</w:t>
                            </w:r>
                            <w:r w:rsidR="000776CA" w:rsidRPr="00AE1EFD">
                              <w:rPr>
                                <w:b/>
                                <w:sz w:val="48"/>
                              </w:rPr>
                              <w:t xml:space="preserve">: </w:t>
                            </w:r>
                            <w:r w:rsidR="00F15D4B">
                              <w:rPr>
                                <w:b/>
                                <w:sz w:val="48"/>
                              </w:rPr>
                              <w:t xml:space="preserve">  </w:t>
                            </w:r>
                            <w:r w:rsidR="000776CA">
                              <w:rPr>
                                <w:b/>
                                <w:sz w:val="48"/>
                              </w:rPr>
                              <w:t>Nitrate</w:t>
                            </w:r>
                            <w:r w:rsidR="00F1098C">
                              <w:rPr>
                                <w:b/>
                                <w:sz w:val="48"/>
                              </w:rPr>
                              <w:t>/</w:t>
                            </w:r>
                            <w:r w:rsidR="00F15D4B">
                              <w:rPr>
                                <w:b/>
                                <w:sz w:val="48"/>
                              </w:rPr>
                              <w:t xml:space="preserve"> Nitrite</w:t>
                            </w:r>
                          </w:p>
                          <w:p w14:paraId="39DF02B6" w14:textId="77777777" w:rsidR="000776CA" w:rsidRDefault="000776CA" w:rsidP="000776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7681" id="_x0000_s1030" type="#_x0000_t202" style="position:absolute;margin-left:-54.75pt;margin-top:-47.25pt;width:193.5pt;height:7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GcIAIAACMEAAAOAAAAZHJzL2Uyb0RvYy54bWysU9tu2zAMfR+wfxD0vjhxk60x4hRdugwD&#10;ugvQ7gNoWY6FSaInKbGzry8lp2m2vQ3Tg0CK5NHRIbW6GYxmB+m8Qlvy2WTKmbQCa2V3Jf/+uH1z&#10;zZkPYGvQaGXJj9Lzm/XrV6u+K2SOLepaOkYg1hd9V/I2hK7IMi9aacBPsJOWgg06A4Fct8tqBz2h&#10;G53l0+nbrEdXdw6F9J5O78YgXyf8ppEifG0aLwPTJSduIe0u7VXcs/UKip2DrlXiRAP+gYUBZenS&#10;M9QdBGB7p/6CMko49NiEiUCTYdMoIdMb6DWz6R+veWihk+ktJI7vzjL5/wcrvhy+OaZq6t2CMwuG&#10;evQoh8De48DyKE/f+YKyHjrKCwMdU2p6qu/uUfzwzOKmBbuTt85h30qoid4sVmYXpSOOjyBV/xlr&#10;ugb2ARPQ0DgTtSM1GKFTm47n1kQqgg7z+eLdfEEhQbHr5eKK7HgFFM/VnfPho0TDolFyR61P6HC4&#10;92FMfU6Jl3nUqt4qrZPjdtVGO3YAGpNtWif039K0ZX3Jl4t8kZAtxnqChsKoQGOslSFy07hiORRR&#10;jQ+2TnYApUebSGt7kicqMmoThmpIjbiKtVG6Cusj6eVwnFr6ZWS06H5x1tPEltz/3IOTnOlPljRf&#10;zubzOOLJIblyctxlpLqMgBUEVfLA2WhuQvoWkbbFW+pNo5JsL0xOlGkSk/CnXxNH/dJPWS9/e/0E&#10;AAD//wMAUEsDBBQABgAIAAAAIQCSZgaf3gAAAAsBAAAPAAAAZHJzL2Rvd25yZXYueG1sTI/LTsMw&#10;EEX3SPyDNUhsUOu0yoOEOBUggdj28QGTeJpExHYUu0369wwr2J3RXN05U+4WM4grTb53VsFmHYEg&#10;2zjd21bB6fixegbhA1qNg7Ok4EYedtX9XYmFdrPd0/UQWsEl1heooAthLKT0TUcG/dqNZHl3dpPB&#10;wOPUSj3hzOVmkNsoSqXB3vKFDkd676j5PlyMgvPX/JTkc/0ZTtk+Tt+wz2p3U+rxYXl9ARFoCX9h&#10;+NVndajYqXYXq70YFKw2UZ5wlimPGTiyzTKGWkGcJiCrUv7/ofoBAAD//wMAUEsBAi0AFAAGAAgA&#10;AAAhALaDOJL+AAAA4QEAABMAAAAAAAAAAAAAAAAAAAAAAFtDb250ZW50X1R5cGVzXS54bWxQSwEC&#10;LQAUAAYACAAAACEAOP0h/9YAAACUAQAACwAAAAAAAAAAAAAAAAAvAQAAX3JlbHMvLnJlbHNQSwEC&#10;LQAUAAYACAAAACEAawqhnCACAAAjBAAADgAAAAAAAAAAAAAAAAAuAgAAZHJzL2Uyb0RvYy54bWxQ&#10;SwECLQAUAAYACAAAACEAkmYGn94AAAALAQAADwAAAAAAAAAAAAAAAAB6BAAAZHJzL2Rvd25yZXYu&#10;eG1sUEsFBgAAAAAEAAQA8wAAAIUFAAAAAA==&#10;" stroked="f">
                <v:textbox>
                  <w:txbxContent>
                    <w:p w14:paraId="787BA111" w14:textId="4DF76CE0" w:rsidR="000776CA" w:rsidRPr="00AE1EFD" w:rsidRDefault="00FE031A" w:rsidP="000776CA">
                      <w:pPr>
                        <w:rPr>
                          <w:b/>
                          <w:sz w:val="48"/>
                        </w:rPr>
                      </w:pPr>
                      <w:r>
                        <w:rPr>
                          <w:b/>
                          <w:sz w:val="48"/>
                        </w:rPr>
                        <w:t>Wisconsin</w:t>
                      </w:r>
                      <w:r w:rsidR="000776CA" w:rsidRPr="00AE1EFD">
                        <w:rPr>
                          <w:b/>
                          <w:sz w:val="48"/>
                        </w:rPr>
                        <w:t xml:space="preserve">: </w:t>
                      </w:r>
                      <w:r w:rsidR="00F15D4B">
                        <w:rPr>
                          <w:b/>
                          <w:sz w:val="48"/>
                        </w:rPr>
                        <w:t xml:space="preserve">  </w:t>
                      </w:r>
                      <w:r w:rsidR="000776CA">
                        <w:rPr>
                          <w:b/>
                          <w:sz w:val="48"/>
                        </w:rPr>
                        <w:t>Nitrate</w:t>
                      </w:r>
                      <w:r w:rsidR="00F1098C">
                        <w:rPr>
                          <w:b/>
                          <w:sz w:val="48"/>
                        </w:rPr>
                        <w:t>/</w:t>
                      </w:r>
                      <w:r w:rsidR="00F15D4B">
                        <w:rPr>
                          <w:b/>
                          <w:sz w:val="48"/>
                        </w:rPr>
                        <w:t xml:space="preserve"> Nitrite</w:t>
                      </w:r>
                    </w:p>
                    <w:p w14:paraId="39DF02B6" w14:textId="77777777" w:rsidR="000776CA" w:rsidRDefault="000776CA" w:rsidP="000776CA"/>
                  </w:txbxContent>
                </v:textbox>
              </v:shape>
            </w:pict>
          </mc:Fallback>
        </mc:AlternateContent>
      </w:r>
    </w:p>
    <w:p w14:paraId="26D9FA90" w14:textId="38CF4816" w:rsidR="00B50049" w:rsidRPr="00EA7DA4" w:rsidRDefault="00F973E6" w:rsidP="00EA7DA4">
      <w:pPr>
        <w:spacing w:after="0"/>
        <w:rPr>
          <w:b/>
        </w:rPr>
      </w:pPr>
      <w:r w:rsidRPr="00EA7DA4">
        <w:rPr>
          <w:b/>
        </w:rPr>
        <w:t>State Regulation:</w:t>
      </w:r>
    </w:p>
    <w:p w14:paraId="152D32DC" w14:textId="54F88051" w:rsidR="00F973E6" w:rsidRDefault="00BF4844" w:rsidP="00132D87">
      <w:r>
        <w:t>Wisconsin</w:t>
      </w:r>
      <w:r w:rsidR="00F973E6">
        <w:t xml:space="preserve"> follows the</w:t>
      </w:r>
      <w:r w:rsidR="007F74C7" w:rsidRPr="007F74C7">
        <w:t xml:space="preserve"> </w:t>
      </w:r>
      <w:r w:rsidR="007F74C7">
        <w:t>U.S. Environmental Protection Agency’s</w:t>
      </w:r>
      <w:r w:rsidR="00F973E6">
        <w:t xml:space="preserve"> </w:t>
      </w:r>
      <w:r w:rsidR="007F74C7">
        <w:t>(</w:t>
      </w:r>
      <w:r w:rsidR="00F973E6">
        <w:t>EPA</w:t>
      </w:r>
      <w:r w:rsidR="007F74C7">
        <w:t>)</w:t>
      </w:r>
      <w:r w:rsidR="00F973E6">
        <w:t xml:space="preserve"> Maximum Contaminant Level (MCL) for </w:t>
      </w:r>
      <w:r w:rsidR="007F74C7">
        <w:t xml:space="preserve">nitrates in drinking water, set at </w:t>
      </w:r>
      <w:r w:rsidR="004019FA">
        <w:t xml:space="preserve">10 </w:t>
      </w:r>
      <w:r w:rsidR="00F1098C">
        <w:t>mg/L and for nitrites at 1 mg/L</w:t>
      </w:r>
      <w:r w:rsidR="007F74C7">
        <w:t xml:space="preserve">. This is an enforceable limit for public water systems only. </w:t>
      </w:r>
    </w:p>
    <w:p w14:paraId="11EB21C9" w14:textId="7406CE55" w:rsidR="00705787" w:rsidRPr="00BB357B" w:rsidRDefault="00705787" w:rsidP="00132D87">
      <w:pPr>
        <w:rPr>
          <w:b/>
        </w:rPr>
      </w:pPr>
      <w:r w:rsidRPr="00BB357B">
        <w:rPr>
          <w:b/>
        </w:rPr>
        <w:t xml:space="preserve">Nitrate Detection: </w:t>
      </w:r>
    </w:p>
    <w:p w14:paraId="2F7A96FB" w14:textId="2CCDA315" w:rsidR="00BB357B" w:rsidRPr="009C0555" w:rsidRDefault="002B05AE" w:rsidP="00132D87">
      <w:r w:rsidRPr="009C0555">
        <w:t>The data in th</w:t>
      </w:r>
      <w:r w:rsidR="009C0555">
        <w:t>e</w:t>
      </w:r>
      <w:r w:rsidRPr="009C0555">
        <w:t xml:space="preserve"> </w:t>
      </w:r>
      <w:r w:rsidR="009C0555">
        <w:t>table below,</w:t>
      </w:r>
      <w:r w:rsidRPr="009C0555">
        <w:t xml:space="preserve"> show</w:t>
      </w:r>
      <w:r w:rsidR="009C0555">
        <w:t>s</w:t>
      </w:r>
      <w:r w:rsidRPr="009C0555">
        <w:t xml:space="preserve"> the total area and percent of state area predicted to have nitrate concentrations exceeding 5 mg/L, or half of EPA’s MCL, in groundwater used for drinking. Also presented is the estimated percent of state populations served by self-supplied drinking water, 98% of which is from groundwater wells.</w:t>
      </w:r>
    </w:p>
    <w:tbl>
      <w:tblPr>
        <w:tblStyle w:val="TableGrid"/>
        <w:tblW w:w="0" w:type="auto"/>
        <w:tblLook w:val="04A0" w:firstRow="1" w:lastRow="0" w:firstColumn="1" w:lastColumn="0" w:noHBand="0" w:noVBand="1"/>
      </w:tblPr>
      <w:tblGrid>
        <w:gridCol w:w="2517"/>
        <w:gridCol w:w="2517"/>
        <w:gridCol w:w="2518"/>
        <w:gridCol w:w="2518"/>
      </w:tblGrid>
      <w:tr w:rsidR="00C032B7" w14:paraId="2BE995A2" w14:textId="77777777" w:rsidTr="00C032B7">
        <w:tc>
          <w:tcPr>
            <w:tcW w:w="2517" w:type="dxa"/>
          </w:tcPr>
          <w:p w14:paraId="1C5B0CFC" w14:textId="1926FD68" w:rsidR="00C032B7" w:rsidRPr="00F00710" w:rsidRDefault="00C032B7" w:rsidP="00132D87">
            <w:pPr>
              <w:rPr>
                <w:b/>
              </w:rPr>
            </w:pPr>
            <w:r w:rsidRPr="00F00710">
              <w:rPr>
                <w:b/>
              </w:rPr>
              <w:t>State</w:t>
            </w:r>
          </w:p>
        </w:tc>
        <w:tc>
          <w:tcPr>
            <w:tcW w:w="2517" w:type="dxa"/>
          </w:tcPr>
          <w:p w14:paraId="6C0DDCFC" w14:textId="599E6E97" w:rsidR="00C032B7" w:rsidRPr="00F00710" w:rsidRDefault="00C032B7" w:rsidP="00132D87">
            <w:pPr>
              <w:rPr>
                <w:b/>
              </w:rPr>
            </w:pPr>
            <w:r w:rsidRPr="00F00710">
              <w:rPr>
                <w:b/>
              </w:rPr>
              <w:t>Estimated area (mi</w:t>
            </w:r>
            <w:r w:rsidRPr="00E13BCB">
              <w:rPr>
                <w:b/>
                <w:vertAlign w:val="superscript"/>
              </w:rPr>
              <w:t>2</w:t>
            </w:r>
            <w:r w:rsidRPr="00F00710">
              <w:rPr>
                <w:b/>
              </w:rPr>
              <w:t xml:space="preserve">) of state with groundwater nitrate concentrations </w:t>
            </w:r>
            <w:r w:rsidR="006777FE" w:rsidRPr="00F00710">
              <w:rPr>
                <w:b/>
              </w:rPr>
              <w:t>&gt;5 mg/L</w:t>
            </w:r>
          </w:p>
        </w:tc>
        <w:tc>
          <w:tcPr>
            <w:tcW w:w="2518" w:type="dxa"/>
          </w:tcPr>
          <w:p w14:paraId="6AE3ADA6" w14:textId="6F55767C" w:rsidR="00C032B7" w:rsidRPr="00F00710" w:rsidRDefault="006777FE" w:rsidP="00132D87">
            <w:pPr>
              <w:rPr>
                <w:b/>
              </w:rPr>
            </w:pPr>
            <w:r w:rsidRPr="00F00710">
              <w:rPr>
                <w:b/>
              </w:rPr>
              <w:t>Estimated % of state area with groundwater nitrate concentrations &gt;5 mg/L</w:t>
            </w:r>
          </w:p>
        </w:tc>
        <w:tc>
          <w:tcPr>
            <w:tcW w:w="2518" w:type="dxa"/>
          </w:tcPr>
          <w:p w14:paraId="3B89AE1E" w14:textId="026332C4" w:rsidR="00C032B7" w:rsidRPr="00F00710" w:rsidRDefault="006777FE" w:rsidP="00132D87">
            <w:pPr>
              <w:rPr>
                <w:b/>
              </w:rPr>
            </w:pPr>
            <w:r w:rsidRPr="00F00710">
              <w:rPr>
                <w:b/>
              </w:rPr>
              <w:t>Estimated % of population with self-supplied drinking water</w:t>
            </w:r>
          </w:p>
        </w:tc>
      </w:tr>
      <w:tr w:rsidR="00587291" w14:paraId="21D929DE" w14:textId="77777777" w:rsidTr="00C032B7">
        <w:tc>
          <w:tcPr>
            <w:tcW w:w="2517" w:type="dxa"/>
          </w:tcPr>
          <w:p w14:paraId="73C939B7" w14:textId="2B5F55F1" w:rsidR="00587291" w:rsidRDefault="00587291" w:rsidP="00587291">
            <w:r>
              <w:t>Wisconsin</w:t>
            </w:r>
          </w:p>
        </w:tc>
        <w:tc>
          <w:tcPr>
            <w:tcW w:w="2517" w:type="dxa"/>
          </w:tcPr>
          <w:p w14:paraId="09B8092F" w14:textId="0370BF71" w:rsidR="00587291" w:rsidRDefault="00587291" w:rsidP="00587291">
            <w:r>
              <w:t>1,231</w:t>
            </w:r>
          </w:p>
        </w:tc>
        <w:tc>
          <w:tcPr>
            <w:tcW w:w="2518" w:type="dxa"/>
          </w:tcPr>
          <w:p w14:paraId="74451288" w14:textId="176D1111" w:rsidR="00587291" w:rsidRDefault="00587291" w:rsidP="00587291">
            <w:r>
              <w:t>2%</w:t>
            </w:r>
          </w:p>
        </w:tc>
        <w:tc>
          <w:tcPr>
            <w:tcW w:w="2518" w:type="dxa"/>
          </w:tcPr>
          <w:p w14:paraId="18E4F008" w14:textId="4E3489CC" w:rsidR="00587291" w:rsidRDefault="00587291" w:rsidP="00587291">
            <w:r>
              <w:t>30%</w:t>
            </w:r>
          </w:p>
        </w:tc>
      </w:tr>
      <w:tr w:rsidR="00587291" w14:paraId="0F9DF160" w14:textId="77777777" w:rsidTr="001011E1">
        <w:tc>
          <w:tcPr>
            <w:tcW w:w="2517" w:type="dxa"/>
            <w:shd w:val="clear" w:color="auto" w:fill="DEEAF6" w:themeFill="accent1" w:themeFillTint="33"/>
          </w:tcPr>
          <w:p w14:paraId="3B1E2E6F" w14:textId="3439C3C1" w:rsidR="00587291" w:rsidRDefault="00587291" w:rsidP="00587291">
            <w:r>
              <w:t>Minnesota</w:t>
            </w:r>
          </w:p>
        </w:tc>
        <w:tc>
          <w:tcPr>
            <w:tcW w:w="2517" w:type="dxa"/>
            <w:shd w:val="clear" w:color="auto" w:fill="DEEAF6" w:themeFill="accent1" w:themeFillTint="33"/>
          </w:tcPr>
          <w:p w14:paraId="0FE83636" w14:textId="158EB79C" w:rsidR="00587291" w:rsidRDefault="00587291" w:rsidP="00587291">
            <w:r>
              <w:t>3,229</w:t>
            </w:r>
          </w:p>
        </w:tc>
        <w:tc>
          <w:tcPr>
            <w:tcW w:w="2518" w:type="dxa"/>
            <w:shd w:val="clear" w:color="auto" w:fill="DEEAF6" w:themeFill="accent1" w:themeFillTint="33"/>
          </w:tcPr>
          <w:p w14:paraId="5A747FF2" w14:textId="24A4DE1C" w:rsidR="00587291" w:rsidRDefault="00587291" w:rsidP="00587291">
            <w:r>
              <w:t>4%</w:t>
            </w:r>
          </w:p>
        </w:tc>
        <w:tc>
          <w:tcPr>
            <w:tcW w:w="2518" w:type="dxa"/>
            <w:shd w:val="clear" w:color="auto" w:fill="DEEAF6" w:themeFill="accent1" w:themeFillTint="33"/>
          </w:tcPr>
          <w:p w14:paraId="425D47F2" w14:textId="1315D3F4" w:rsidR="00587291" w:rsidRDefault="00587291" w:rsidP="00587291">
            <w:r>
              <w:t>22%</w:t>
            </w:r>
          </w:p>
        </w:tc>
      </w:tr>
      <w:tr w:rsidR="00587291" w14:paraId="039839ED" w14:textId="77777777" w:rsidTr="001011E1">
        <w:tc>
          <w:tcPr>
            <w:tcW w:w="2517" w:type="dxa"/>
            <w:shd w:val="clear" w:color="auto" w:fill="auto"/>
          </w:tcPr>
          <w:p w14:paraId="394196EA" w14:textId="18BD3C00" w:rsidR="00587291" w:rsidRDefault="00587291" w:rsidP="00587291">
            <w:r>
              <w:t>Iowa</w:t>
            </w:r>
          </w:p>
        </w:tc>
        <w:tc>
          <w:tcPr>
            <w:tcW w:w="2517" w:type="dxa"/>
            <w:shd w:val="clear" w:color="auto" w:fill="auto"/>
          </w:tcPr>
          <w:p w14:paraId="24475AD6" w14:textId="2EB38300" w:rsidR="00587291" w:rsidRDefault="00587291" w:rsidP="00587291">
            <w:r>
              <w:t>2,476</w:t>
            </w:r>
          </w:p>
        </w:tc>
        <w:tc>
          <w:tcPr>
            <w:tcW w:w="2518" w:type="dxa"/>
            <w:shd w:val="clear" w:color="auto" w:fill="auto"/>
          </w:tcPr>
          <w:p w14:paraId="607496B0" w14:textId="37B556EA" w:rsidR="00587291" w:rsidRDefault="00587291" w:rsidP="00587291">
            <w:r>
              <w:t>4%</w:t>
            </w:r>
          </w:p>
        </w:tc>
        <w:tc>
          <w:tcPr>
            <w:tcW w:w="2518" w:type="dxa"/>
            <w:shd w:val="clear" w:color="auto" w:fill="auto"/>
          </w:tcPr>
          <w:p w14:paraId="73C5BAB2" w14:textId="42D42686" w:rsidR="00587291" w:rsidRDefault="00587291" w:rsidP="00587291">
            <w:r>
              <w:t>18%</w:t>
            </w:r>
          </w:p>
        </w:tc>
      </w:tr>
      <w:tr w:rsidR="00587291" w14:paraId="4499A2D8" w14:textId="77777777" w:rsidTr="001011E1">
        <w:tc>
          <w:tcPr>
            <w:tcW w:w="2517" w:type="dxa"/>
            <w:shd w:val="clear" w:color="auto" w:fill="DEEAF6" w:themeFill="accent1" w:themeFillTint="33"/>
          </w:tcPr>
          <w:p w14:paraId="11185B4F" w14:textId="5FD6C283" w:rsidR="00587291" w:rsidRDefault="00587291" w:rsidP="00587291">
            <w:r>
              <w:t>Illinois</w:t>
            </w:r>
          </w:p>
        </w:tc>
        <w:tc>
          <w:tcPr>
            <w:tcW w:w="2517" w:type="dxa"/>
            <w:shd w:val="clear" w:color="auto" w:fill="DEEAF6" w:themeFill="accent1" w:themeFillTint="33"/>
          </w:tcPr>
          <w:p w14:paraId="6E7399C6" w14:textId="4CF101A4" w:rsidR="00587291" w:rsidRDefault="00587291" w:rsidP="00587291">
            <w:r>
              <w:t>3,132</w:t>
            </w:r>
          </w:p>
        </w:tc>
        <w:tc>
          <w:tcPr>
            <w:tcW w:w="2518" w:type="dxa"/>
            <w:shd w:val="clear" w:color="auto" w:fill="DEEAF6" w:themeFill="accent1" w:themeFillTint="33"/>
          </w:tcPr>
          <w:p w14:paraId="63DF23FC" w14:textId="2AEABE73" w:rsidR="00587291" w:rsidRDefault="00587291" w:rsidP="00587291">
            <w:r>
              <w:t>6%</w:t>
            </w:r>
          </w:p>
        </w:tc>
        <w:tc>
          <w:tcPr>
            <w:tcW w:w="2518" w:type="dxa"/>
            <w:shd w:val="clear" w:color="auto" w:fill="DEEAF6" w:themeFill="accent1" w:themeFillTint="33"/>
          </w:tcPr>
          <w:p w14:paraId="0274597C" w14:textId="1E1EE26C" w:rsidR="00587291" w:rsidRDefault="00587291" w:rsidP="00587291">
            <w:r>
              <w:t>9%</w:t>
            </w:r>
          </w:p>
        </w:tc>
      </w:tr>
      <w:tr w:rsidR="00587291" w14:paraId="7813405E" w14:textId="77777777" w:rsidTr="001011E1">
        <w:tc>
          <w:tcPr>
            <w:tcW w:w="2517" w:type="dxa"/>
            <w:shd w:val="clear" w:color="auto" w:fill="auto"/>
          </w:tcPr>
          <w:p w14:paraId="01F2E4EF" w14:textId="47D62283" w:rsidR="00587291" w:rsidRDefault="00587291" w:rsidP="00587291">
            <w:r>
              <w:t>Michigan</w:t>
            </w:r>
          </w:p>
        </w:tc>
        <w:tc>
          <w:tcPr>
            <w:tcW w:w="2517" w:type="dxa"/>
            <w:shd w:val="clear" w:color="auto" w:fill="auto"/>
          </w:tcPr>
          <w:p w14:paraId="5E456244" w14:textId="7B2AB8D7" w:rsidR="00587291" w:rsidRDefault="001011E1" w:rsidP="00587291">
            <w:r>
              <w:t>3,254</w:t>
            </w:r>
          </w:p>
        </w:tc>
        <w:tc>
          <w:tcPr>
            <w:tcW w:w="2518" w:type="dxa"/>
            <w:shd w:val="clear" w:color="auto" w:fill="auto"/>
          </w:tcPr>
          <w:p w14:paraId="26D7A273" w14:textId="0E030B8D" w:rsidR="00587291" w:rsidRDefault="001011E1" w:rsidP="00587291">
            <w:r>
              <w:t>6%</w:t>
            </w:r>
          </w:p>
        </w:tc>
        <w:tc>
          <w:tcPr>
            <w:tcW w:w="2518" w:type="dxa"/>
            <w:shd w:val="clear" w:color="auto" w:fill="auto"/>
          </w:tcPr>
          <w:p w14:paraId="397FD4CB" w14:textId="52681A1C" w:rsidR="00587291" w:rsidRDefault="001011E1" w:rsidP="00587291">
            <w:r>
              <w:t>29%</w:t>
            </w:r>
          </w:p>
        </w:tc>
      </w:tr>
    </w:tbl>
    <w:p w14:paraId="06F66541" w14:textId="42179481" w:rsidR="00E41DA8" w:rsidRPr="00F34984" w:rsidRDefault="009C0555" w:rsidP="00F34984">
      <w:pPr>
        <w:spacing w:after="0"/>
        <w:rPr>
          <w:sz w:val="20"/>
        </w:rPr>
      </w:pPr>
      <w:r w:rsidRPr="00F34984">
        <w:rPr>
          <w:sz w:val="20"/>
        </w:rPr>
        <w:t xml:space="preserve">Source: Estimated Nitrate Concentrations in Groundwater Used for Drinking </w:t>
      </w:r>
    </w:p>
    <w:p w14:paraId="5A1CDB06" w14:textId="5091E6CA" w:rsidR="00F34984" w:rsidRPr="00F34984" w:rsidRDefault="00F34984" w:rsidP="00132D87">
      <w:pPr>
        <w:rPr>
          <w:b/>
          <w:sz w:val="20"/>
        </w:rPr>
      </w:pPr>
      <w:r w:rsidRPr="00F34984">
        <w:rPr>
          <w:b/>
          <w:sz w:val="20"/>
        </w:rPr>
        <w:t>By U.S. Environmental Protection Agency</w:t>
      </w:r>
    </w:p>
    <w:p w14:paraId="3B26E2E2" w14:textId="2A1C7C7C" w:rsidR="009A7BF2" w:rsidRPr="004D2AB0" w:rsidRDefault="00A010E1" w:rsidP="009A7BF2">
      <w:pPr>
        <w:rPr>
          <w:b/>
        </w:rPr>
      </w:pPr>
      <w:r>
        <w:rPr>
          <w:noProof/>
        </w:rPr>
        <mc:AlternateContent>
          <mc:Choice Requires="wps">
            <w:drawing>
              <wp:anchor distT="45720" distB="45720" distL="114300" distR="114300" simplePos="0" relativeHeight="251755520" behindDoc="0" locked="0" layoutInCell="1" allowOverlap="1" wp14:anchorId="4458DD21" wp14:editId="6116237A">
                <wp:simplePos x="0" y="0"/>
                <wp:positionH relativeFrom="column">
                  <wp:posOffset>-95250</wp:posOffset>
                </wp:positionH>
                <wp:positionV relativeFrom="paragraph">
                  <wp:posOffset>323215</wp:posOffset>
                </wp:positionV>
                <wp:extent cx="3448050" cy="140462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noFill/>
                        <a:ln w="9525">
                          <a:noFill/>
                          <a:miter lim="800000"/>
                          <a:headEnd/>
                          <a:tailEnd/>
                        </a:ln>
                      </wps:spPr>
                      <wps:txbx>
                        <w:txbxContent>
                          <w:p w14:paraId="0F5A7B35" w14:textId="4F56D768" w:rsidR="00CD00EA" w:rsidRPr="00B1465A" w:rsidRDefault="00CD00EA" w:rsidP="00CD00EA">
                            <w:pPr>
                              <w:rPr>
                                <w:b/>
                                <w:sz w:val="36"/>
                              </w:rPr>
                            </w:pPr>
                            <w:r>
                              <w:rPr>
                                <w:b/>
                                <w:sz w:val="36"/>
                              </w:rPr>
                              <w:t>Areas at Risk of Nitrate Contamination to Shallow Groundwater</w:t>
                            </w:r>
                          </w:p>
                          <w:p w14:paraId="1D35505C" w14:textId="224B9FFA" w:rsidR="00CD00EA" w:rsidRDefault="00CD00EA" w:rsidP="00CD00EA">
                            <w:r>
                              <w:t xml:space="preserve">This map </w:t>
                            </w:r>
                            <w:r w:rsidR="00723F3F">
                              <w:t xml:space="preserve">shows areas with the highest risk for contamination of shallow groundwater by nitrate.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8DD21" id="_x0000_s1031" type="#_x0000_t202" style="position:absolute;margin-left:-7.5pt;margin-top:25.45pt;width:271.5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BgEAIAAPsDAAAOAAAAZHJzL2Uyb0RvYy54bWysU9uO2yAQfa/Uf0C8N3ZcZ5u1Qlbb3aaq&#10;tL1Iu/0AgnGMCgwFEnv79TvgJI3at6o8IGBmzsw5M6xuRqPJQfqgwDI6n5WUSCugVXbH6PenzZsl&#10;JSFy23INVjL6LAO9Wb9+tRpcIyvoQbfSEwSxoRkco32MrimKIHppeJiBkxaNHXjDI179rmg9HxDd&#10;6KIqy6tiAN86D0KGgK/3k5GuM37XSRG/dl2QkWhGsbaYd5/3bdqL9Yo3O89dr8SxDP4PVRiuLCY9&#10;Q93zyMneq7+gjBIeAnRxJsAU0HVKyMwB2czLP9g89tzJzAXFCe4sU/h/sOLL4ZsnqmW0qiix3GCP&#10;nuQYyXsYSZXkGVxo0OvRoV8c8RnbnKkG9wDiRyAW7npud/LWexh6yVssb54ii4vQCSckkO3wGVpM&#10;w/cRMtDYeZO0QzUIomObns+tSaUIfHxb18tygSaBtnld1ldVbl7Bm1O48yF+lGBIOjDqsfcZnh8e&#10;Qkzl8ObkkrJZ2Citc/+1JQOj14tqkQMuLEZFHE+tDKPLMq1pYBLLD7bNwZErPZ0xgbZH2onpxDmO&#10;2zELXJ/U3EL7jDp4mKYRfw8eevC/KBlwEhkNP/fcS0r0J4taXs/rOo1uvtSLd0ic+EvL9tLCrUAo&#10;RiMl0/Eu5nFPlIO7Rc03KquRmjNVciwZJyyLdPwNaYQv79nr959dvwAAAP//AwBQSwMEFAAGAAgA&#10;AAAhAFg2ZJrfAAAACgEAAA8AAABkcnMvZG93bnJldi54bWxMj8FOwzAQRO9I/IO1SNxaO5ZCS4hT&#10;VagtR6BEnN3YJBHx2ordNPw9y4keZ2c0+6bczG5gkx1j71FBthTALDbe9NgqqD/2izWwmDQaPXi0&#10;Cn5shE11e1PqwvgLvtvpmFpGJRgLraBLKRScx6azTselDxbJ+/Kj04nk2HIz6guVu4FLIR640z3S&#10;h04H+9zZ5vt4dgpCCofVy/j6tt3tJ1F/HmrZtzul7u/m7ROwZOf0H4Y/fEKHiphO/owmskHBIstp&#10;S1KQi0dgFMjlmg4nBXIlM+BVya8nVL8AAAD//wMAUEsBAi0AFAAGAAgAAAAhALaDOJL+AAAA4QEA&#10;ABMAAAAAAAAAAAAAAAAAAAAAAFtDb250ZW50X1R5cGVzXS54bWxQSwECLQAUAAYACAAAACEAOP0h&#10;/9YAAACUAQAACwAAAAAAAAAAAAAAAAAvAQAAX3JlbHMvLnJlbHNQSwECLQAUAAYACAAAACEAWV/Q&#10;YBACAAD7AwAADgAAAAAAAAAAAAAAAAAuAgAAZHJzL2Uyb0RvYy54bWxQSwECLQAUAAYACAAAACEA&#10;WDZkmt8AAAAKAQAADwAAAAAAAAAAAAAAAABqBAAAZHJzL2Rvd25yZXYueG1sUEsFBgAAAAAEAAQA&#10;8wAAAHYFAAAAAA==&#10;" filled="f" stroked="f">
                <v:textbox style="mso-fit-shape-to-text:t">
                  <w:txbxContent>
                    <w:p w14:paraId="0F5A7B35" w14:textId="4F56D768" w:rsidR="00CD00EA" w:rsidRPr="00B1465A" w:rsidRDefault="00CD00EA" w:rsidP="00CD00EA">
                      <w:pPr>
                        <w:rPr>
                          <w:b/>
                          <w:sz w:val="36"/>
                        </w:rPr>
                      </w:pPr>
                      <w:r>
                        <w:rPr>
                          <w:b/>
                          <w:sz w:val="36"/>
                        </w:rPr>
                        <w:t>Areas at Risk of Nitrate Contamination to Shallow Groundwater</w:t>
                      </w:r>
                    </w:p>
                    <w:p w14:paraId="1D35505C" w14:textId="224B9FFA" w:rsidR="00CD00EA" w:rsidRDefault="00CD00EA" w:rsidP="00CD00EA">
                      <w:r>
                        <w:t xml:space="preserve">This map </w:t>
                      </w:r>
                      <w:r w:rsidR="00723F3F">
                        <w:t xml:space="preserve">shows areas with the highest risk for contamination of shallow groundwater by nitrate. </w:t>
                      </w:r>
                    </w:p>
                  </w:txbxContent>
                </v:textbox>
                <w10:wrap type="square"/>
              </v:shape>
            </w:pict>
          </mc:Fallback>
        </mc:AlternateContent>
      </w:r>
      <w:r w:rsidR="009A7BF2" w:rsidRPr="00325C0A">
        <w:rPr>
          <w:b/>
        </w:rPr>
        <w:t>A Snapshot of Occurrence Data in the Region:</w:t>
      </w:r>
    </w:p>
    <w:p w14:paraId="070A7092" w14:textId="21E06768" w:rsidR="00B50049" w:rsidRDefault="00080DB2" w:rsidP="00132D87">
      <w:r>
        <w:rPr>
          <w:noProof/>
        </w:rPr>
        <w:drawing>
          <wp:anchor distT="0" distB="0" distL="114300" distR="114300" simplePos="0" relativeHeight="251805696" behindDoc="1" locked="0" layoutInCell="1" allowOverlap="1" wp14:anchorId="6EBB9C58" wp14:editId="01C6A33A">
            <wp:simplePos x="0" y="0"/>
            <wp:positionH relativeFrom="column">
              <wp:posOffset>3095625</wp:posOffset>
            </wp:positionH>
            <wp:positionV relativeFrom="paragraph">
              <wp:posOffset>33655</wp:posOffset>
            </wp:positionV>
            <wp:extent cx="3390900" cy="358104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0900" cy="3581044"/>
                    </a:xfrm>
                    <a:prstGeom prst="rect">
                      <a:avLst/>
                    </a:prstGeom>
                  </pic:spPr>
                </pic:pic>
              </a:graphicData>
            </a:graphic>
            <wp14:sizeRelH relativeFrom="margin">
              <wp14:pctWidth>0</wp14:pctWidth>
            </wp14:sizeRelH>
            <wp14:sizeRelV relativeFrom="margin">
              <wp14:pctHeight>0</wp14:pctHeight>
            </wp14:sizeRelV>
          </wp:anchor>
        </w:drawing>
      </w:r>
      <w:r w:rsidR="00155722">
        <w:rPr>
          <w:noProof/>
        </w:rPr>
        <w:drawing>
          <wp:anchor distT="0" distB="0" distL="114300" distR="114300" simplePos="0" relativeHeight="251668480" behindDoc="1" locked="0" layoutInCell="1" allowOverlap="1" wp14:anchorId="66FCC2C2" wp14:editId="54E1E408">
            <wp:simplePos x="0" y="0"/>
            <wp:positionH relativeFrom="column">
              <wp:posOffset>781050</wp:posOffset>
            </wp:positionH>
            <wp:positionV relativeFrom="paragraph">
              <wp:posOffset>4562475</wp:posOffset>
            </wp:positionV>
            <wp:extent cx="1466850" cy="25241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66850" cy="2524125"/>
                    </a:xfrm>
                    <a:prstGeom prst="rect">
                      <a:avLst/>
                    </a:prstGeom>
                  </pic:spPr>
                </pic:pic>
              </a:graphicData>
            </a:graphic>
          </wp:anchor>
        </w:drawing>
      </w:r>
    </w:p>
    <w:p w14:paraId="6217A9D1" w14:textId="257D819E" w:rsidR="00B50049" w:rsidRDefault="00B50049" w:rsidP="00132D87"/>
    <w:p w14:paraId="1E4665FA" w14:textId="7B006D55" w:rsidR="00B50049" w:rsidRDefault="00B50049" w:rsidP="00132D87"/>
    <w:p w14:paraId="665246FF" w14:textId="3FA8788F" w:rsidR="00B50049" w:rsidRDefault="00B50049" w:rsidP="00132D87"/>
    <w:p w14:paraId="53AEB565" w14:textId="477EF078" w:rsidR="0052630D" w:rsidRDefault="0052630D" w:rsidP="00132D87"/>
    <w:p w14:paraId="591E9DF2" w14:textId="463BE3F5" w:rsidR="0052630D" w:rsidRDefault="0052630D" w:rsidP="00132D87"/>
    <w:p w14:paraId="7C080E5E" w14:textId="76B9EFE5" w:rsidR="0052630D" w:rsidRDefault="00600287" w:rsidP="00132D87">
      <w:r>
        <w:rPr>
          <w:noProof/>
        </w:rPr>
        <w:drawing>
          <wp:anchor distT="0" distB="0" distL="114300" distR="114300" simplePos="0" relativeHeight="251768832" behindDoc="1" locked="0" layoutInCell="1" allowOverlap="1" wp14:anchorId="4AC680CD" wp14:editId="6A9A9D91">
            <wp:simplePos x="0" y="0"/>
            <wp:positionH relativeFrom="column">
              <wp:posOffset>19050</wp:posOffset>
            </wp:positionH>
            <wp:positionV relativeFrom="paragraph">
              <wp:posOffset>43815</wp:posOffset>
            </wp:positionV>
            <wp:extent cx="2838450" cy="1676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2264" r="5696" b="4717"/>
                    <a:stretch/>
                  </pic:blipFill>
                  <pic:spPr bwMode="auto">
                    <a:xfrm>
                      <a:off x="0" y="0"/>
                      <a:ext cx="2838450" cy="1676400"/>
                    </a:xfrm>
                    <a:prstGeom prst="rect">
                      <a:avLst/>
                    </a:prstGeom>
                    <a:ln>
                      <a:noFill/>
                    </a:ln>
                    <a:extLst>
                      <a:ext uri="{53640926-AAD7-44D8-BBD7-CCE9431645EC}">
                        <a14:shadowObscured xmlns:a14="http://schemas.microsoft.com/office/drawing/2010/main"/>
                      </a:ext>
                    </a:extLst>
                  </pic:spPr>
                </pic:pic>
              </a:graphicData>
            </a:graphic>
          </wp:anchor>
        </w:drawing>
      </w:r>
    </w:p>
    <w:p w14:paraId="40A78164" w14:textId="79108B7A" w:rsidR="0052630D" w:rsidRDefault="0052630D" w:rsidP="00132D87"/>
    <w:p w14:paraId="40B2C171" w14:textId="34360B76" w:rsidR="0052630D" w:rsidRDefault="0052630D" w:rsidP="00132D87"/>
    <w:p w14:paraId="25C91F04" w14:textId="20A0DB38" w:rsidR="0052630D" w:rsidRDefault="0052630D" w:rsidP="00132D87"/>
    <w:p w14:paraId="3599EFC4" w14:textId="1ECDB081" w:rsidR="0052630D" w:rsidRDefault="0052630D" w:rsidP="00132D87"/>
    <w:p w14:paraId="46707E9B" w14:textId="394DCAB4" w:rsidR="0052630D" w:rsidRDefault="0052630D" w:rsidP="00132D87"/>
    <w:p w14:paraId="2D84CC3D" w14:textId="74C7EEB7" w:rsidR="0052630D" w:rsidRDefault="00600287" w:rsidP="00132D87">
      <w:r>
        <w:rPr>
          <w:noProof/>
        </w:rPr>
        <mc:AlternateContent>
          <mc:Choice Requires="wps">
            <w:drawing>
              <wp:anchor distT="45720" distB="45720" distL="114300" distR="114300" simplePos="0" relativeHeight="251766784" behindDoc="1" locked="0" layoutInCell="1" allowOverlap="1" wp14:anchorId="30229467" wp14:editId="139419EB">
                <wp:simplePos x="0" y="0"/>
                <wp:positionH relativeFrom="column">
                  <wp:posOffset>-95250</wp:posOffset>
                </wp:positionH>
                <wp:positionV relativeFrom="paragraph">
                  <wp:posOffset>187325</wp:posOffset>
                </wp:positionV>
                <wp:extent cx="426720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14:paraId="72DC7354" w14:textId="6CC80ADA" w:rsidR="00847374" w:rsidRPr="004D2AB0" w:rsidRDefault="00847374" w:rsidP="00847374">
                            <w:pPr>
                              <w:spacing w:after="0"/>
                            </w:pPr>
                            <w:r w:rsidRPr="00CD6D5E">
                              <w:rPr>
                                <w:rFonts w:cs="ProximaNova-Regular"/>
                                <w:sz w:val="20"/>
                              </w:rPr>
                              <w:t xml:space="preserve">Source: </w:t>
                            </w:r>
                            <w:r w:rsidR="001E6757">
                              <w:rPr>
                                <w:rFonts w:cs="ProximaNova-Regular"/>
                                <w:sz w:val="20"/>
                              </w:rPr>
                              <w:t>US Geological Survey “The Quality of Our National’s Waters” (1999)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29467" id="_x0000_s1032" type="#_x0000_t202" style="position:absolute;margin-left:-7.5pt;margin-top:14.75pt;width:336pt;height:110.6pt;z-index:-251549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hIgIAACQEAAAOAAAAZHJzL2Uyb0RvYy54bWysU8GO2yAQvVfqPyDujR3LSXetOKtttqkq&#10;bbeVdvsBGOMYFRgKJHb69R1wkkbbW1UOCJjh8ea9YXU3akUOwnkJpqbzWU6JMBxaaXY1/f6yfXdD&#10;iQ/MtEyBETU9Ck/v1m/frAZbiQJ6UK1wBEGMrwZb0z4EW2WZ573QzM/ACoPBDpxmAbdul7WODYiu&#10;VVbk+TIbwLXWARfe4+nDFKTrhN91goevXedFIKqmyC2k2aW5iXO2XrFq55jtJT/RYP/AQjNp8NEL&#10;1AMLjOyd/AtKS+7AQxdmHHQGXSe5SDVgNfP8VTXPPbMi1YLieHuRyf8/WP50+OaIbGtalJQYptGj&#10;FzEG8gFGUkR5BusrzHq2mBdGPEabU6nePgL/4YmBTc/MTtw7B0MvWIv05vFmdnV1wvERpBm+QIvP&#10;sH2ABDR2TkftUA2C6GjT8WJNpMLxsCyW79FvSjjG5mVeLotkXsaq83XrfPgkQJO4qKlD7xM8Ozz6&#10;EOmw6pwSX/OgZLuVSqWN2zUb5ciBYZ9s00gVvEpThgw1vV0Ui4RsIN5PLaRlwD5WUtf0Jo9j6qwo&#10;x0fTppTApJrWyESZkz5RkkmcMDZjcmJxlr2B9oiCOZjaFr8ZLnpwvygZsGVr6n/umROUqM8GRb+d&#10;l2Xs8bQpF6gXJe460lxHmOEIVdNAybTchPQvkhz2Hs3ZyiRbdHFicqKMrZjUPH2b2OvX+5T153Ov&#10;fwMAAP//AwBQSwMEFAAGAAgAAAAhAOcXFsreAAAACgEAAA8AAABkcnMvZG93bnJldi54bWxMj81O&#10;wzAQhO9IvIO1SNxap5XcQohTVVRcOCBRkODoxps4wn+y3TS8PcsJjjs7mvmm2c3OsglTHoOXsFpW&#10;wNB3QY9+kPD+9rS4A5aL8lrZ4FHCN2bYtddXjap1uPhXnI5lYBTic60kmFJizXnuDDqVlyGip18f&#10;klOFzjRwndSFwp3l66racKdGTw1GRXw02H0dz07ChzOjPqSXz17b6fDc70WcU5Ty9mbePwArOJc/&#10;M/ziEzq0xHQKZ68zsxIWK0FbioT1vQBGho3YknAiQVRb4G3D/09ofwAAAP//AwBQSwECLQAUAAYA&#10;CAAAACEAtoM4kv4AAADhAQAAEwAAAAAAAAAAAAAAAAAAAAAAW0NvbnRlbnRfVHlwZXNdLnhtbFBL&#10;AQItABQABgAIAAAAIQA4/SH/1gAAAJQBAAALAAAAAAAAAAAAAAAAAC8BAABfcmVscy8ucmVsc1BL&#10;AQItABQABgAIAAAAIQD9kNkhIgIAACQEAAAOAAAAAAAAAAAAAAAAAC4CAABkcnMvZTJvRG9jLnht&#10;bFBLAQItABQABgAIAAAAIQDnFxbK3gAAAAoBAAAPAAAAAAAAAAAAAAAAAHwEAABkcnMvZG93bnJl&#10;di54bWxQSwUGAAAAAAQABADzAAAAhwUAAAAA&#10;" stroked="f">
                <v:textbox style="mso-fit-shape-to-text:t">
                  <w:txbxContent>
                    <w:p w14:paraId="72DC7354" w14:textId="6CC80ADA" w:rsidR="00847374" w:rsidRPr="004D2AB0" w:rsidRDefault="00847374" w:rsidP="00847374">
                      <w:pPr>
                        <w:spacing w:after="0"/>
                      </w:pPr>
                      <w:r w:rsidRPr="00CD6D5E">
                        <w:rPr>
                          <w:rFonts w:cs="ProximaNova-Regular"/>
                          <w:sz w:val="20"/>
                        </w:rPr>
                        <w:t xml:space="preserve">Source: </w:t>
                      </w:r>
                      <w:r w:rsidR="001E6757">
                        <w:rPr>
                          <w:rFonts w:cs="ProximaNova-Regular"/>
                          <w:sz w:val="20"/>
                        </w:rPr>
                        <w:t>US Geological Survey “The Quality of Our National’s Waters” (1999)</w:t>
                      </w:r>
                    </w:p>
                  </w:txbxContent>
                </v:textbox>
              </v:shape>
            </w:pict>
          </mc:Fallback>
        </mc:AlternateContent>
      </w:r>
    </w:p>
    <w:p w14:paraId="08D9076B" w14:textId="2754E6C5" w:rsidR="00600287" w:rsidRDefault="00600287" w:rsidP="00600287">
      <w:r w:rsidRPr="00AE1EFD">
        <w:rPr>
          <w:b/>
          <w:noProof/>
          <w:sz w:val="48"/>
        </w:rPr>
        <w:lastRenderedPageBreak/>
        <mc:AlternateContent>
          <mc:Choice Requires="wps">
            <w:drawing>
              <wp:anchor distT="45720" distB="45720" distL="114300" distR="114300" simplePos="0" relativeHeight="251772928" behindDoc="1" locked="0" layoutInCell="1" allowOverlap="1" wp14:anchorId="5B2A62A2" wp14:editId="6BC12F95">
                <wp:simplePos x="0" y="0"/>
                <wp:positionH relativeFrom="column">
                  <wp:posOffset>-723900</wp:posOffset>
                </wp:positionH>
                <wp:positionV relativeFrom="paragraph">
                  <wp:posOffset>-628650</wp:posOffset>
                </wp:positionV>
                <wp:extent cx="2790825" cy="41910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19100"/>
                        </a:xfrm>
                        <a:prstGeom prst="rect">
                          <a:avLst/>
                        </a:prstGeom>
                        <a:solidFill>
                          <a:srgbClr val="FFFFFF"/>
                        </a:solidFill>
                        <a:ln w="9525">
                          <a:noFill/>
                          <a:miter lim="800000"/>
                          <a:headEnd/>
                          <a:tailEnd/>
                        </a:ln>
                      </wps:spPr>
                      <wps:txbx>
                        <w:txbxContent>
                          <w:p w14:paraId="41ED76CC" w14:textId="2AA45B0D" w:rsidR="00600287" w:rsidRPr="00AE1EFD" w:rsidRDefault="00FE031A" w:rsidP="00600287">
                            <w:pPr>
                              <w:rPr>
                                <w:b/>
                                <w:sz w:val="48"/>
                              </w:rPr>
                            </w:pPr>
                            <w:r>
                              <w:rPr>
                                <w:b/>
                                <w:sz w:val="48"/>
                              </w:rPr>
                              <w:t>Wisconsin</w:t>
                            </w:r>
                            <w:r w:rsidR="00600287" w:rsidRPr="00AE1EFD">
                              <w:rPr>
                                <w:b/>
                                <w:sz w:val="48"/>
                              </w:rPr>
                              <w:t xml:space="preserve">: </w:t>
                            </w:r>
                            <w:r w:rsidR="00600287">
                              <w:rPr>
                                <w:b/>
                                <w:sz w:val="48"/>
                              </w:rPr>
                              <w:t>Arsenic</w:t>
                            </w:r>
                          </w:p>
                          <w:p w14:paraId="4DF34634" w14:textId="77777777" w:rsidR="00600287" w:rsidRDefault="00600287" w:rsidP="00600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A62A2" id="_x0000_s1033" type="#_x0000_t202" style="position:absolute;margin-left:-57pt;margin-top:-49.5pt;width:219.75pt;height:33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AZIgIAACMEAAAOAAAAZHJzL2Uyb0RvYy54bWysU9uO2yAQfa/Uf0C8N3asZJNYcVbbbFNV&#10;2l6k3X4AxjhGBYYCiZ1+fQecpNH2rSoPiGFmDmfODOv7QStyFM5LMBWdTnJKhOHQSLOv6PeX3bsl&#10;JT4w0zAFRlT0JDy937x9s+5tKQroQDXCEQQxvuxtRbsQbJllnndCMz8BKww6W3CaBTTdPmsc6xFd&#10;q6zI87usB9dYB1x4j7ePo5NuEn7bCh6+tq0XgaiKIreQdpf2Ou7ZZs3KvWO2k/xMg/0DC82kwUev&#10;UI8sMHJw8i8oLbkDD22YcNAZtK3kItWA1UzzV9U8d8yKVAuK4+1VJv//YPmX4zdHZFPRYkGJYRp7&#10;9CKGQN7DQIooT299iVHPFuPCgNfY5lSqt0/Af3hiYNsxsxcPzkHfCdYgvWnMzG5SRxwfQer+MzT4&#10;DDsESEBD63TUDtUgiI5tOl1bE6lwvCwWq3xZzCnh6JtNV9M89S5j5SXbOh8+CtAkHirqsPUJnR2f&#10;fIhsWHkJiY95ULLZSaWS4fb1VjlyZDgmu7RSAa/ClCF9RVdz5BGzDMT8NEFaBhxjJXVFl3lc42BF&#10;NT6YJoUEJtV4RibKnOWJiozahKEeUiPuLqrX0JxQLwfj1OIvw0MH7hclPU5sRf3PA3OCEvXJoOar&#10;6WwWRzwZs/miQMPdeupbDzMcoSoaKBmP25C+xVjYA/amlUm22MSRyZkyTmJS8/xr4qjf2inqz9/e&#10;/AYAAP//AwBQSwMEFAAGAAgAAAAhAIvyRQ7gAAAADAEAAA8AAABkcnMvZG93bnJldi54bWxMj0FP&#10;g0AQhe8m/ofNmHgx7UIprSBLoyYar639AQM7BSK7S9htof/e8WRvb2Ze3nyv2M2mFxcafeesgngZ&#10;gSBbO93ZRsHx+2PxDMIHtBp7Z0nBlTzsyvu7AnPtJrunyyE0gkOsz1FBG8KQS+nrlgz6pRvI8u3k&#10;RoOBx7GResSJw00vV1G0kQY7yx9aHOi9pfrncDYKTl/TU5pN1Wc4bvfrzRt228pdlXp8mF9fQASa&#10;w78Z/vAZHUpmqtzZai96BYs4XnOZwCrLWLAlWaUpiIo3SRKBLAt5W6L8BQAA//8DAFBLAQItABQA&#10;BgAIAAAAIQC2gziS/gAAAOEBAAATAAAAAAAAAAAAAAAAAAAAAABbQ29udGVudF9UeXBlc10ueG1s&#10;UEsBAi0AFAAGAAgAAAAhADj9If/WAAAAlAEAAAsAAAAAAAAAAAAAAAAALwEAAF9yZWxzLy5yZWxz&#10;UEsBAi0AFAAGAAgAAAAhAAdQIBkiAgAAIwQAAA4AAAAAAAAAAAAAAAAALgIAAGRycy9lMm9Eb2Mu&#10;eG1sUEsBAi0AFAAGAAgAAAAhAIvyRQ7gAAAADAEAAA8AAAAAAAAAAAAAAAAAfAQAAGRycy9kb3du&#10;cmV2LnhtbFBLBQYAAAAABAAEAPMAAACJBQAAAAA=&#10;" stroked="f">
                <v:textbox>
                  <w:txbxContent>
                    <w:p w14:paraId="41ED76CC" w14:textId="2AA45B0D" w:rsidR="00600287" w:rsidRPr="00AE1EFD" w:rsidRDefault="00FE031A" w:rsidP="00600287">
                      <w:pPr>
                        <w:rPr>
                          <w:b/>
                          <w:sz w:val="48"/>
                        </w:rPr>
                      </w:pPr>
                      <w:r>
                        <w:rPr>
                          <w:b/>
                          <w:sz w:val="48"/>
                        </w:rPr>
                        <w:t>Wisconsin</w:t>
                      </w:r>
                      <w:r w:rsidR="00600287" w:rsidRPr="00AE1EFD">
                        <w:rPr>
                          <w:b/>
                          <w:sz w:val="48"/>
                        </w:rPr>
                        <w:t xml:space="preserve">: </w:t>
                      </w:r>
                      <w:r w:rsidR="00600287">
                        <w:rPr>
                          <w:b/>
                          <w:sz w:val="48"/>
                        </w:rPr>
                        <w:t>Arsenic</w:t>
                      </w:r>
                    </w:p>
                    <w:p w14:paraId="4DF34634" w14:textId="77777777" w:rsidR="00600287" w:rsidRDefault="00600287" w:rsidP="00600287"/>
                  </w:txbxContent>
                </v:textbox>
              </v:shape>
            </w:pict>
          </mc:Fallback>
        </mc:AlternateContent>
      </w:r>
      <w:r>
        <w:rPr>
          <w:noProof/>
        </w:rPr>
        <mc:AlternateContent>
          <mc:Choice Requires="wps">
            <w:drawing>
              <wp:anchor distT="45720" distB="45720" distL="114300" distR="114300" simplePos="0" relativeHeight="251777024" behindDoc="1" locked="0" layoutInCell="1" allowOverlap="1" wp14:anchorId="08FE5523" wp14:editId="6AFB005D">
                <wp:simplePos x="0" y="0"/>
                <wp:positionH relativeFrom="column">
                  <wp:posOffset>-76200</wp:posOffset>
                </wp:positionH>
                <wp:positionV relativeFrom="paragraph">
                  <wp:posOffset>-121920</wp:posOffset>
                </wp:positionV>
                <wp:extent cx="6324600" cy="1404620"/>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noFill/>
                          <a:miter lim="800000"/>
                          <a:headEnd/>
                          <a:tailEnd/>
                        </a:ln>
                      </wps:spPr>
                      <wps:txbx>
                        <w:txbxContent>
                          <w:p w14:paraId="5386ECE9" w14:textId="77777777" w:rsidR="00600287" w:rsidRDefault="00600287" w:rsidP="00600287">
                            <w:pPr>
                              <w:spacing w:after="0"/>
                            </w:pPr>
                            <w:r w:rsidRPr="003446EF">
                              <w:rPr>
                                <w:b/>
                              </w:rPr>
                              <w:t>State Regulation:</w:t>
                            </w:r>
                            <w:r>
                              <w:t xml:space="preserve"> </w:t>
                            </w:r>
                          </w:p>
                          <w:p w14:paraId="7A3B922A" w14:textId="13ABAB2E" w:rsidR="00600287" w:rsidRDefault="00AE151D" w:rsidP="00600287">
                            <w:r>
                              <w:t>Minnesota</w:t>
                            </w:r>
                            <w:r w:rsidR="00600287">
                              <w:t xml:space="preserve"> follows the</w:t>
                            </w:r>
                            <w:r w:rsidR="00600287" w:rsidRPr="007F74C7">
                              <w:t xml:space="preserve"> </w:t>
                            </w:r>
                            <w:r w:rsidR="00600287">
                              <w:t xml:space="preserve">U.S. Environmental Protection Agency’s (EPA) Maximum Contaminant Level (MCL) for nitrates in drinking water, set at </w:t>
                            </w:r>
                            <w:r w:rsidR="003035A4">
                              <w:t>0.010 mg/L</w:t>
                            </w:r>
                            <w:r w:rsidR="00A00569">
                              <w:t>, as of Jan. 23, 2006</w:t>
                            </w:r>
                            <w:r w:rsidR="00600287">
                              <w:t xml:space="preserve">. This is an enforceable limit for public water systems only. </w:t>
                            </w:r>
                          </w:p>
                          <w:p w14:paraId="5A634832" w14:textId="204F5D50" w:rsidR="00600287" w:rsidRPr="003D6730" w:rsidRDefault="00407FB7" w:rsidP="00600287">
                            <w:pPr>
                              <w:spacing w:after="0"/>
                              <w:rPr>
                                <w:b/>
                              </w:rPr>
                            </w:pPr>
                            <w:r>
                              <w:rPr>
                                <w:b/>
                              </w:rPr>
                              <w:t>Arsenic</w:t>
                            </w:r>
                            <w:r w:rsidR="00600287" w:rsidRPr="003D6730">
                              <w:rPr>
                                <w:b/>
                              </w:rPr>
                              <w:t xml:space="preserve"> Detection: </w:t>
                            </w:r>
                          </w:p>
                          <w:p w14:paraId="3844C6F1" w14:textId="78D59436" w:rsidR="00EF6B4C" w:rsidRDefault="00EF6B4C" w:rsidP="00600287">
                            <w:r w:rsidRPr="00EF6B4C">
                              <w:t>A new study by the U.S. Geological Survey and Centers for Disease Control and Prevention estimates about 2.1 million people in the U.S. may be getting their drinking water from private domestic wells considered to have high concentrations of arsenic</w:t>
                            </w:r>
                          </w:p>
                          <w:p w14:paraId="764B4D9D" w14:textId="1CE5D5B8" w:rsidR="00600287" w:rsidRPr="004D2AB0" w:rsidRDefault="00600287" w:rsidP="00600287">
                            <w:pPr>
                              <w:rPr>
                                <w:b/>
                              </w:rPr>
                            </w:pPr>
                            <w:r w:rsidRPr="00325C0A">
                              <w:rPr>
                                <w:b/>
                              </w:rPr>
                              <w:t>A Snapshot of Occurrence Data &amp; State Actions in the Region: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E5523" id="_x0000_s1034" type="#_x0000_t202" style="position:absolute;margin-left:-6pt;margin-top:-9.6pt;width:498pt;height:110.6pt;z-index:-251539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kHIw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Y1LZaUGKZR&#10;oycxBvIBRlJEegbrK8x6tJgXRjxGmVOr3j4A/+mJgU3PzE7cOQdDL1iL5c3jzezi6oTjI0gzfIEW&#10;n2H7AAlo7JyO3CEbBNFRpuezNLEUjofL90W5zDHEMTYv83JZJPEyVp2uW+fDJwGaxEVNHWqf4Nnh&#10;wYdYDqtOKfE1D0q2W6lU2rhds1GOHBj6ZJtG6uBVmjJkqOnNolgkZAPxfrKQlgF9rKSu6XUex+Ss&#10;SMdH06aUwKSa1liJMkd+IiUTOWFsxqTE1Yn2BtpnJMzBZFv8Zrjowf2mZEDL1tT/2jMnKFGfDZJ+&#10;My/L6PG0KRdXyBBxl5HmMsIMR6iaBkqm5Sakf5HosHcozlYm2qKKUyXHktGKic3jt4lev9ynrD+f&#10;e/0CAAD//wMAUEsDBBQABgAIAAAAIQD0mcmB3wAAAAsBAAAPAAAAZHJzL2Rvd25yZXYueG1sTI/N&#10;TsMwEITvSLyDtUjcWqcRoDbEqSoqLhyQKEhwdOPNj7DXlu2m4e3ZnuC2uzOa/abezs6KCWMaPSlY&#10;LQsQSK03I/UKPt6fF2sQKWsy2npCBT+YYNtcX9W6Mv5Mbzgdci84hFKlFQw5h0rK1A7odFr6gMRa&#10;56PTmdfYSxP1mcOdlWVRPEinR+IPgw74NGD7fTg5BZ9uGM0+vn51xk77l253H+YYlLq9mXePIDLO&#10;+c8MF3xGh4aZjv5EJgmrYLEquUu+DJsSBDs26zu+HBWUBUuyqeX/Ds0vAAAA//8DAFBLAQItABQA&#10;BgAIAAAAIQC2gziS/gAAAOEBAAATAAAAAAAAAAAAAAAAAAAAAABbQ29udGVudF9UeXBlc10ueG1s&#10;UEsBAi0AFAAGAAgAAAAhADj9If/WAAAAlAEAAAsAAAAAAAAAAAAAAAAALwEAAF9yZWxzLy5yZWxz&#10;UEsBAi0AFAAGAAgAAAAhAABgyQcjAgAAJAQAAA4AAAAAAAAAAAAAAAAALgIAAGRycy9lMm9Eb2Mu&#10;eG1sUEsBAi0AFAAGAAgAAAAhAPSZyYHfAAAACwEAAA8AAAAAAAAAAAAAAAAAfQQAAGRycy9kb3du&#10;cmV2LnhtbFBLBQYAAAAABAAEAPMAAACJBQAAAAA=&#10;" stroked="f">
                <v:textbox style="mso-fit-shape-to-text:t">
                  <w:txbxContent>
                    <w:p w14:paraId="5386ECE9" w14:textId="77777777" w:rsidR="00600287" w:rsidRDefault="00600287" w:rsidP="00600287">
                      <w:pPr>
                        <w:spacing w:after="0"/>
                      </w:pPr>
                      <w:r w:rsidRPr="003446EF">
                        <w:rPr>
                          <w:b/>
                        </w:rPr>
                        <w:t>State Regulation:</w:t>
                      </w:r>
                      <w:r>
                        <w:t xml:space="preserve"> </w:t>
                      </w:r>
                    </w:p>
                    <w:p w14:paraId="7A3B922A" w14:textId="13ABAB2E" w:rsidR="00600287" w:rsidRDefault="00AE151D" w:rsidP="00600287">
                      <w:r>
                        <w:t>Minnesota</w:t>
                      </w:r>
                      <w:r w:rsidR="00600287">
                        <w:t xml:space="preserve"> follows the</w:t>
                      </w:r>
                      <w:r w:rsidR="00600287" w:rsidRPr="007F74C7">
                        <w:t xml:space="preserve"> </w:t>
                      </w:r>
                      <w:r w:rsidR="00600287">
                        <w:t xml:space="preserve">U.S. Environmental Protection Agency’s (EPA) Maximum Contaminant Level (MCL) for nitrates in drinking water, set at </w:t>
                      </w:r>
                      <w:r w:rsidR="003035A4">
                        <w:t>0.010 mg/L</w:t>
                      </w:r>
                      <w:r w:rsidR="00A00569">
                        <w:t>, as of Jan. 23, 2006</w:t>
                      </w:r>
                      <w:r w:rsidR="00600287">
                        <w:t xml:space="preserve">. This is an enforceable limit for public water systems only. </w:t>
                      </w:r>
                    </w:p>
                    <w:p w14:paraId="5A634832" w14:textId="204F5D50" w:rsidR="00600287" w:rsidRPr="003D6730" w:rsidRDefault="00407FB7" w:rsidP="00600287">
                      <w:pPr>
                        <w:spacing w:after="0"/>
                        <w:rPr>
                          <w:b/>
                        </w:rPr>
                      </w:pPr>
                      <w:r>
                        <w:rPr>
                          <w:b/>
                        </w:rPr>
                        <w:t>Arsenic</w:t>
                      </w:r>
                      <w:r w:rsidR="00600287" w:rsidRPr="003D6730">
                        <w:rPr>
                          <w:b/>
                        </w:rPr>
                        <w:t xml:space="preserve"> Detection: </w:t>
                      </w:r>
                    </w:p>
                    <w:p w14:paraId="3844C6F1" w14:textId="78D59436" w:rsidR="00EF6B4C" w:rsidRDefault="00EF6B4C" w:rsidP="00600287">
                      <w:r w:rsidRPr="00EF6B4C">
                        <w:t>A new study by the U.S. Geological Survey and Centers for Disease Control and Prevention estimates about 2.1 million people in the U.S. may be getting their drinking water from private domestic wells considered to have high concentrations of arsenic</w:t>
                      </w:r>
                    </w:p>
                    <w:p w14:paraId="764B4D9D" w14:textId="1CE5D5B8" w:rsidR="00600287" w:rsidRPr="004D2AB0" w:rsidRDefault="00600287" w:rsidP="00600287">
                      <w:pPr>
                        <w:rPr>
                          <w:b/>
                        </w:rPr>
                      </w:pPr>
                      <w:r w:rsidRPr="00325C0A">
                        <w:rPr>
                          <w:b/>
                        </w:rPr>
                        <w:t>A Snapshot of Occurrence Data &amp; State Actions in the Region:</w:t>
                      </w:r>
                    </w:p>
                  </w:txbxContent>
                </v:textbox>
              </v:shape>
            </w:pict>
          </mc:Fallback>
        </mc:AlternateContent>
      </w:r>
    </w:p>
    <w:p w14:paraId="31030AA8" w14:textId="4E2FD370" w:rsidR="0052630D" w:rsidRDefault="0052630D" w:rsidP="00132D87"/>
    <w:p w14:paraId="4B70D2A6" w14:textId="48B78D95" w:rsidR="0052630D" w:rsidRDefault="0052630D" w:rsidP="00132D87"/>
    <w:p w14:paraId="4965EA0E" w14:textId="5C068E6B" w:rsidR="0052630D" w:rsidRDefault="0052630D" w:rsidP="00132D87"/>
    <w:p w14:paraId="1F75D590" w14:textId="0C71CFD9" w:rsidR="0052630D" w:rsidRDefault="0052630D" w:rsidP="00132D87"/>
    <w:p w14:paraId="2969E501" w14:textId="359074D0" w:rsidR="0052630D" w:rsidRDefault="0052630D" w:rsidP="00132D87"/>
    <w:p w14:paraId="699BEE37" w14:textId="0845B94D" w:rsidR="0052630D" w:rsidRDefault="00AE0575" w:rsidP="00132D87">
      <w:r>
        <w:rPr>
          <w:noProof/>
        </w:rPr>
        <mc:AlternateContent>
          <mc:Choice Requires="wps">
            <w:drawing>
              <wp:anchor distT="45720" distB="45720" distL="114300" distR="114300" simplePos="0" relativeHeight="251791360" behindDoc="0" locked="0" layoutInCell="1" allowOverlap="1" wp14:anchorId="097B21BB" wp14:editId="2F4722E3">
                <wp:simplePos x="0" y="0"/>
                <wp:positionH relativeFrom="column">
                  <wp:posOffset>-76200</wp:posOffset>
                </wp:positionH>
                <wp:positionV relativeFrom="paragraph">
                  <wp:posOffset>181610</wp:posOffset>
                </wp:positionV>
                <wp:extent cx="4505325" cy="11430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143000"/>
                        </a:xfrm>
                        <a:prstGeom prst="rect">
                          <a:avLst/>
                        </a:prstGeom>
                        <a:noFill/>
                        <a:ln w="9525">
                          <a:noFill/>
                          <a:miter lim="800000"/>
                          <a:headEnd/>
                          <a:tailEnd/>
                        </a:ln>
                      </wps:spPr>
                      <wps:txbx>
                        <w:txbxContent>
                          <w:p w14:paraId="7AA5FDF8" w14:textId="3568C321" w:rsidR="00AE0575" w:rsidRPr="00B1465A" w:rsidRDefault="00AE0575" w:rsidP="00AE0575">
                            <w:pPr>
                              <w:rPr>
                                <w:b/>
                                <w:sz w:val="36"/>
                              </w:rPr>
                            </w:pPr>
                            <w:r>
                              <w:rPr>
                                <w:b/>
                                <w:sz w:val="36"/>
                              </w:rPr>
                              <w:t>Estimated Population with Arsenic &gt; 10</w:t>
                            </w:r>
                            <w:r w:rsidR="00CC55EC">
                              <w:rPr>
                                <w:b/>
                                <w:sz w:val="36"/>
                              </w:rPr>
                              <w:t xml:space="preserve"> </w:t>
                            </w:r>
                            <w:r w:rsidR="00CC55EC" w:rsidRPr="00CC55EC">
                              <w:rPr>
                                <w:b/>
                                <w:i/>
                                <w:iCs/>
                                <w:sz w:val="36"/>
                              </w:rPr>
                              <w:t>µg/L</w:t>
                            </w:r>
                          </w:p>
                          <w:p w14:paraId="417422B0" w14:textId="49D124B3" w:rsidR="00CC2B3D" w:rsidRDefault="00AE0575" w:rsidP="00AE0575">
                            <w:r>
                              <w:t xml:space="preserve">This map shows </w:t>
                            </w:r>
                            <w:r w:rsidR="003415A5">
                              <w:t xml:space="preserve">estimates of how many private domestic well users in each county may be drinking water with levels of arsenic of possible concern for human </w:t>
                            </w:r>
                            <w:r w:rsidR="004947C7">
                              <w:t>health (</w:t>
                            </w:r>
                            <w:r w:rsidR="004947C7" w:rsidRPr="004947C7">
                              <w:t>&gt; 10 µg/L)</w:t>
                            </w:r>
                            <w:r w:rsidR="004947C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B21BB" id="_x0000_s1035" type="#_x0000_t202" style="position:absolute;margin-left:-6pt;margin-top:14.3pt;width:354.75pt;height:90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RCDgIAAPsDAAAOAAAAZHJzL2Uyb0RvYy54bWysU9tu2zAMfR+wfxD0vtjOZUuNOEXXrsOA&#10;7gK0+wBGlmNhkqhJau3u60fJSRZ0b8NeBFKkDnkOqc3laDR7kj4otA2vZiVn0gpsld03/PvD7Zs1&#10;ZyGCbUGjlQ1/loFfbl+/2gyulnPsUbfSMwKxoR5cw/sYXV0UQfTSQJihk5aCHXoDkVy/L1oPA6Eb&#10;XczL8m0xoG+dRyFDoNubKci3Gb/rpIhfuy7IyHTDqbeYT5/PXTqL7QbqvQfXK3FoA/6hCwPKUtET&#10;1A1EYI9e/QVllPAYsIszgabArlNCZg7EpipfsLnvwcnMhcQJ7iRT+H+w4svTN89U2/BFxZkFQzN6&#10;kGNk73Fk8yTP4EJNWfeO8uJI1zTmTDW4OxQ/ArN43YPdyyvvcegltNRelV4WZ08nnJBAdsNnbKkM&#10;PEbMQGPnTdKO1GCETmN6Po0mtSLocrkqV4v5ijNBsapaLsoyD6+A+vjc+RA/SjQsGQ33NPsMD093&#10;IaZ2oD6mpGoWb5XWef7asqHhFyvCfxExKtJ6amUavqaKU02oE8sPts2PIyg92VRA2wPtxHTiHMfd&#10;mAVeH9XcYftMOnictpF+Dxk9+l+cDbSJDQ8/H8FLzvQnS1peVMtlWt3sLFfv5uT488juPAJWEFTD&#10;I2eTeR3zuk/ErkjzTmU10nCmTg4t04ZlkQ6/Ia3wuZ+z/vzZ7W8AAAD//wMAUEsDBBQABgAIAAAA&#10;IQDyYBpr3gAAAAoBAAAPAAAAZHJzL2Rvd25yZXYueG1sTI/BbsIwEETvlfoP1lbqDWyiEiCNgxBV&#10;r60KLRI3Ey9J1HgdxYakf9/tqRx3djTzJl+PrhVX7EPjScNsqkAgld42VGn43L9OliBCNGRN6wk1&#10;/GCAdXF/l5vM+oE+8LqLleAQCpnRUMfYZVKGskZnwtR3SPw7+96ZyGdfSdubgcNdKxOlUulMQ9xQ&#10;mw63NZbfu4vT8PV2Ph6e1Hv14ubd4Eclya2k1o8P4+YZRMQx/pvhD5/RoWCmk7+QDaLVMJklvCVq&#10;SJYpCDakq8UcxIkFxYoscnk7ofgFAAD//wMAUEsBAi0AFAAGAAgAAAAhALaDOJL+AAAA4QEAABMA&#10;AAAAAAAAAAAAAAAAAAAAAFtDb250ZW50X1R5cGVzXS54bWxQSwECLQAUAAYACAAAACEAOP0h/9YA&#10;AACUAQAACwAAAAAAAAAAAAAAAAAvAQAAX3JlbHMvLnJlbHNQSwECLQAUAAYACAAAACEAc7NEQg4C&#10;AAD7AwAADgAAAAAAAAAAAAAAAAAuAgAAZHJzL2Uyb0RvYy54bWxQSwECLQAUAAYACAAAACEA8mAa&#10;a94AAAAKAQAADwAAAAAAAAAAAAAAAABoBAAAZHJzL2Rvd25yZXYueG1sUEsFBgAAAAAEAAQA8wAA&#10;AHMFAAAAAA==&#10;" filled="f" stroked="f">
                <v:textbox>
                  <w:txbxContent>
                    <w:p w14:paraId="7AA5FDF8" w14:textId="3568C321" w:rsidR="00AE0575" w:rsidRPr="00B1465A" w:rsidRDefault="00AE0575" w:rsidP="00AE0575">
                      <w:pPr>
                        <w:rPr>
                          <w:b/>
                          <w:sz w:val="36"/>
                        </w:rPr>
                      </w:pPr>
                      <w:r>
                        <w:rPr>
                          <w:b/>
                          <w:sz w:val="36"/>
                        </w:rPr>
                        <w:t>Estimated Population with Arsenic &gt; 10</w:t>
                      </w:r>
                      <w:r w:rsidR="00CC55EC">
                        <w:rPr>
                          <w:b/>
                          <w:sz w:val="36"/>
                        </w:rPr>
                        <w:t xml:space="preserve"> </w:t>
                      </w:r>
                      <w:r w:rsidR="00CC55EC" w:rsidRPr="00CC55EC">
                        <w:rPr>
                          <w:b/>
                          <w:i/>
                          <w:iCs/>
                          <w:sz w:val="36"/>
                        </w:rPr>
                        <w:t>µg/L</w:t>
                      </w:r>
                    </w:p>
                    <w:p w14:paraId="417422B0" w14:textId="49D124B3" w:rsidR="00CC2B3D" w:rsidRDefault="00AE0575" w:rsidP="00AE0575">
                      <w:r>
                        <w:t xml:space="preserve">This map shows </w:t>
                      </w:r>
                      <w:r w:rsidR="003415A5">
                        <w:t xml:space="preserve">estimates of how many private domestic well users in each county may be drinking water with levels of arsenic of possible concern for human </w:t>
                      </w:r>
                      <w:r w:rsidR="004947C7">
                        <w:t>health (</w:t>
                      </w:r>
                      <w:r w:rsidR="004947C7" w:rsidRPr="004947C7">
                        <w:t>&gt; 10 µg/L)</w:t>
                      </w:r>
                      <w:r w:rsidR="004947C7">
                        <w:t xml:space="preserve">. </w:t>
                      </w:r>
                    </w:p>
                  </w:txbxContent>
                </v:textbox>
                <w10:wrap type="square"/>
              </v:shape>
            </w:pict>
          </mc:Fallback>
        </mc:AlternateContent>
      </w:r>
    </w:p>
    <w:p w14:paraId="344E8A51" w14:textId="562E56AA" w:rsidR="0052630D" w:rsidRDefault="0052630D" w:rsidP="00132D87"/>
    <w:p w14:paraId="2BE94984" w14:textId="4D122782" w:rsidR="0052630D" w:rsidRDefault="0052630D" w:rsidP="00132D87"/>
    <w:p w14:paraId="76ADF170" w14:textId="1FA6969E" w:rsidR="0052630D" w:rsidRDefault="00C20682" w:rsidP="00132D87">
      <w:r>
        <w:rPr>
          <w:noProof/>
        </w:rPr>
        <w:drawing>
          <wp:anchor distT="0" distB="0" distL="114300" distR="114300" simplePos="0" relativeHeight="251806720" behindDoc="1" locked="0" layoutInCell="1" allowOverlap="1" wp14:anchorId="34517268" wp14:editId="5E1CC4D3">
            <wp:simplePos x="0" y="0"/>
            <wp:positionH relativeFrom="column">
              <wp:posOffset>2418715</wp:posOffset>
            </wp:positionH>
            <wp:positionV relativeFrom="paragraph">
              <wp:posOffset>219710</wp:posOffset>
            </wp:positionV>
            <wp:extent cx="4019550" cy="45624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3428"/>
                    <a:stretch/>
                  </pic:blipFill>
                  <pic:spPr bwMode="auto">
                    <a:xfrm>
                      <a:off x="0" y="0"/>
                      <a:ext cx="4019550" cy="45624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586F1D" w14:textId="160D84A6" w:rsidR="00155722" w:rsidRDefault="00155722" w:rsidP="00132D87"/>
    <w:p w14:paraId="641F0C75" w14:textId="00F82051" w:rsidR="00155722" w:rsidRDefault="00AE151D" w:rsidP="00132D87">
      <w:r>
        <w:rPr>
          <w:noProof/>
        </w:rPr>
        <w:drawing>
          <wp:anchor distT="0" distB="0" distL="114300" distR="114300" simplePos="0" relativeHeight="251787264" behindDoc="1" locked="0" layoutInCell="1" allowOverlap="1" wp14:anchorId="382231B6" wp14:editId="277C8F24">
            <wp:simplePos x="0" y="0"/>
            <wp:positionH relativeFrom="column">
              <wp:posOffset>-409575</wp:posOffset>
            </wp:positionH>
            <wp:positionV relativeFrom="paragraph">
              <wp:posOffset>134620</wp:posOffset>
            </wp:positionV>
            <wp:extent cx="2828290" cy="14732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31493" b="1"/>
                    <a:stretch/>
                  </pic:blipFill>
                  <pic:spPr bwMode="auto">
                    <a:xfrm>
                      <a:off x="0" y="0"/>
                      <a:ext cx="2828290"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E2B9FC" w14:textId="3324E36A" w:rsidR="00155722" w:rsidRDefault="00155722" w:rsidP="00132D87"/>
    <w:p w14:paraId="10894B0C" w14:textId="4BF10DAF" w:rsidR="00155722" w:rsidRDefault="00155722" w:rsidP="00132D87"/>
    <w:p w14:paraId="66DCE23A" w14:textId="0B00F966" w:rsidR="00155722" w:rsidRDefault="00155722" w:rsidP="00132D87"/>
    <w:p w14:paraId="1B4FF317" w14:textId="577F25CD" w:rsidR="00155722" w:rsidRDefault="00155722" w:rsidP="00132D87"/>
    <w:p w14:paraId="1ECB49FA" w14:textId="5138AA6C" w:rsidR="00155722" w:rsidRDefault="00155722" w:rsidP="00132D87"/>
    <w:p w14:paraId="2D27CD92" w14:textId="268800C2" w:rsidR="00155722" w:rsidRDefault="00155722" w:rsidP="00132D87"/>
    <w:p w14:paraId="63834423" w14:textId="761A6D00" w:rsidR="00155722" w:rsidRDefault="00155722" w:rsidP="00132D87"/>
    <w:p w14:paraId="6D0F75A1" w14:textId="05208094" w:rsidR="00155722" w:rsidRDefault="00155722" w:rsidP="00132D87"/>
    <w:p w14:paraId="4AF14E36" w14:textId="26523A0C" w:rsidR="00155722" w:rsidRDefault="00155722" w:rsidP="00132D87"/>
    <w:p w14:paraId="3B899C53" w14:textId="293EFE4F" w:rsidR="00155722" w:rsidRDefault="00155722" w:rsidP="00132D87"/>
    <w:p w14:paraId="70AEF496" w14:textId="02EA212C" w:rsidR="00155722" w:rsidRDefault="00155722" w:rsidP="00132D87"/>
    <w:p w14:paraId="6B074011" w14:textId="1031B707" w:rsidR="00155722" w:rsidRDefault="00155722" w:rsidP="00132D87"/>
    <w:p w14:paraId="5E4752D8" w14:textId="61C7DA59" w:rsidR="00155722" w:rsidRDefault="00155722" w:rsidP="00132D87"/>
    <w:p w14:paraId="0F871E09" w14:textId="295EF15D" w:rsidR="00155722" w:rsidRDefault="00155722" w:rsidP="00132D87"/>
    <w:p w14:paraId="5828E7FD" w14:textId="3A5E48C3" w:rsidR="00155722" w:rsidRDefault="00154B97" w:rsidP="00132D87">
      <w:r>
        <w:rPr>
          <w:noProof/>
        </w:rPr>
        <mc:AlternateContent>
          <mc:Choice Requires="wps">
            <w:drawing>
              <wp:anchor distT="45720" distB="45720" distL="114300" distR="114300" simplePos="0" relativeHeight="251795456" behindDoc="1" locked="0" layoutInCell="1" allowOverlap="1" wp14:anchorId="5C3CB258" wp14:editId="61921236">
                <wp:simplePos x="0" y="0"/>
                <wp:positionH relativeFrom="column">
                  <wp:posOffset>-266700</wp:posOffset>
                </wp:positionH>
                <wp:positionV relativeFrom="paragraph">
                  <wp:posOffset>107950</wp:posOffset>
                </wp:positionV>
                <wp:extent cx="5086350"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a:noFill/>
                          <a:miter lim="800000"/>
                          <a:headEnd/>
                          <a:tailEnd/>
                        </a:ln>
                      </wps:spPr>
                      <wps:txbx>
                        <w:txbxContent>
                          <w:p w14:paraId="70A6CC1C" w14:textId="12A6A798" w:rsidR="00A60F81" w:rsidRPr="00154B97" w:rsidRDefault="004947C7" w:rsidP="004947C7">
                            <w:pPr>
                              <w:spacing w:after="0"/>
                              <w:rPr>
                                <w:rFonts w:cs="ProximaNova-Regular"/>
                                <w:sz w:val="20"/>
                              </w:rPr>
                            </w:pPr>
                            <w:r w:rsidRPr="00CD6D5E">
                              <w:rPr>
                                <w:rFonts w:cs="ProximaNova-Regular"/>
                                <w:sz w:val="20"/>
                              </w:rPr>
                              <w:t xml:space="preserve">Source: </w:t>
                            </w:r>
                            <w:r w:rsidR="00A60F81" w:rsidRPr="00154B97">
                              <w:rPr>
                                <w:rFonts w:cs="ProximaNova-Regular"/>
                                <w:sz w:val="20"/>
                              </w:rPr>
                              <w:t>Estimating the high-arsenic domestic-well population in the conterminous United States</w:t>
                            </w:r>
                            <w:r w:rsidR="00154B97" w:rsidRPr="00154B97">
                              <w:rPr>
                                <w:rFonts w:cs="ProximaNova-Regular"/>
                                <w:sz w:val="20"/>
                              </w:rPr>
                              <w:t xml:space="preserve"> (Oct. 2017)</w:t>
                            </w:r>
                          </w:p>
                          <w:p w14:paraId="4FFFFC5A" w14:textId="4F461921" w:rsidR="004947C7" w:rsidRPr="00154B97" w:rsidRDefault="00154B97" w:rsidP="004947C7">
                            <w:pPr>
                              <w:spacing w:after="0"/>
                              <w:rPr>
                                <w:rFonts w:cs="ProximaNova-Regular"/>
                                <w:b/>
                                <w:sz w:val="20"/>
                              </w:rPr>
                            </w:pPr>
                            <w:r w:rsidRPr="00154B97">
                              <w:rPr>
                                <w:rFonts w:cs="ProximaNova-Regular"/>
                                <w:b/>
                                <w:sz w:val="20"/>
                              </w:rPr>
                              <w:t>B</w:t>
                            </w:r>
                            <w:r w:rsidR="00A60F81" w:rsidRPr="00154B97">
                              <w:rPr>
                                <w:rFonts w:cs="ProximaNova-Regular"/>
                                <w:b/>
                                <w:sz w:val="20"/>
                              </w:rPr>
                              <w:t xml:space="preserve">y J.D. Ayotte, L. </w:t>
                            </w:r>
                            <w:proofErr w:type="spellStart"/>
                            <w:r w:rsidR="00A60F81" w:rsidRPr="00154B97">
                              <w:rPr>
                                <w:rFonts w:cs="ProximaNova-Regular"/>
                                <w:b/>
                                <w:sz w:val="20"/>
                              </w:rPr>
                              <w:t>Medalie</w:t>
                            </w:r>
                            <w:proofErr w:type="spellEnd"/>
                            <w:r w:rsidR="00A60F81" w:rsidRPr="00154B97">
                              <w:rPr>
                                <w:rFonts w:cs="ProximaNova-Regular"/>
                                <w:b/>
                                <w:sz w:val="20"/>
                              </w:rPr>
                              <w:t>, S.L. Qi, L.C. Backer, and N. T. Nolan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CB258" id="_x0000_s1036" type="#_x0000_t202" style="position:absolute;margin-left:-21pt;margin-top:8.5pt;width:400.5pt;height:110.6pt;z-index:-251521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CNEQIAAPsDAAAOAAAAZHJzL2Uyb0RvYy54bWysU9uO2yAQfa/Uf0C8N3a8SZpYIavtblNV&#10;2l6k3X4AwThGBYYCib39+g44SaP2rSoPCJiZM3PODOvbwWhylD4osIxOJyUl0gpolN0z+u15+2ZJ&#10;SYjcNlyDlYy+yEBvN69frXtXywo60I30BEFsqHvHaBejq4siiE4aHibgpEVjC97wiFe/LxrPe0Q3&#10;uqjKclH04BvnQcgQ8PVhNNJNxm9bKeKXtg0yEs0o1hbz7vO+S3uxWfN677nrlDiVwf+hCsOVxaQX&#10;qAceOTl49ReUUcJDgDZOBJgC2lYJmTkgm2n5B5unjjuZuaA4wV1kCv8PVnw+fvVENYzeVJRYbrBH&#10;z3KI5B0MpEry9C7U6PXk0C8O+IxtzlSDewTxPRAL9x23e3nnPfSd5A2WN02RxVXoiBMSyK7/BA2m&#10;4YcIGWhovUnaoRoE0bFNL5fWpFIEPs7L5eJmjiaBtumsnC2q3LyC1+dw50P8IMGQdGDUY+8zPD8+&#10;hpjK4fXZJWWzsFVa5/5rS3pGV/NqngOuLEZFHE+tDKPLMq1xYBLL97bJwZErPZ4xgbYn2onpyDkO&#10;uyELvDqruYPmBXXwME4j/h48dOB/UtLjJDIafhy4l5Tojxa1XE1nszS6+TKbv0XixF9bdtcWbgVC&#10;MRopGY/3MY97ohzcHWq+VVmN1JyxklPJOGFZpNNvSCN8fc9ev//s5hcAAAD//wMAUEsDBBQABgAI&#10;AAAAIQBqPo6v3wAAAAoBAAAPAAAAZHJzL2Rvd25yZXYueG1sTI/NTsMwEITvSLyDtUjcWgfzkzbE&#10;qSrUlmOhRD27sUki4rVlu2l4e5YTnHZXM5r9plxNdmCjCbF3KOFungEz2DjdYyuh/tjOFsBiUqjV&#10;4NBI+DYRVtX1VakK7S74bsZDahmFYCyUhC4lX3Aem85YFefOGyTt0wWrEp2h5TqoC4XbgYsse+JW&#10;9UgfOuXNS2ear8PZSvDJ7/LXsH9bb7ZjVh93tejbjZS3N9P6GVgyU/ozwy8+oUNFTCd3Rh3ZIGH2&#10;IKhLIiGnSYb8cUnLSYK4XwjgVcn/V6h+AAAA//8DAFBLAQItABQABgAIAAAAIQC2gziS/gAAAOEB&#10;AAATAAAAAAAAAAAAAAAAAAAAAABbQ29udGVudF9UeXBlc10ueG1sUEsBAi0AFAAGAAgAAAAhADj9&#10;If/WAAAAlAEAAAsAAAAAAAAAAAAAAAAALwEAAF9yZWxzLy5yZWxzUEsBAi0AFAAGAAgAAAAhAI59&#10;4I0RAgAA+wMAAA4AAAAAAAAAAAAAAAAALgIAAGRycy9lMm9Eb2MueG1sUEsBAi0AFAAGAAgAAAAh&#10;AGo+jq/fAAAACgEAAA8AAAAAAAAAAAAAAAAAawQAAGRycy9kb3ducmV2LnhtbFBLBQYAAAAABAAE&#10;APMAAAB3BQAAAAA=&#10;" filled="f" stroked="f">
                <v:textbox style="mso-fit-shape-to-text:t">
                  <w:txbxContent>
                    <w:p w14:paraId="70A6CC1C" w14:textId="12A6A798" w:rsidR="00A60F81" w:rsidRPr="00154B97" w:rsidRDefault="004947C7" w:rsidP="004947C7">
                      <w:pPr>
                        <w:spacing w:after="0"/>
                        <w:rPr>
                          <w:rFonts w:cs="ProximaNova-Regular"/>
                          <w:sz w:val="20"/>
                        </w:rPr>
                      </w:pPr>
                      <w:r w:rsidRPr="00CD6D5E">
                        <w:rPr>
                          <w:rFonts w:cs="ProximaNova-Regular"/>
                          <w:sz w:val="20"/>
                        </w:rPr>
                        <w:t xml:space="preserve">Source: </w:t>
                      </w:r>
                      <w:r w:rsidR="00A60F81" w:rsidRPr="00154B97">
                        <w:rPr>
                          <w:rFonts w:cs="ProximaNova-Regular"/>
                          <w:sz w:val="20"/>
                        </w:rPr>
                        <w:t>Estimating the high-arsenic domestic-well population in the conterminous United States</w:t>
                      </w:r>
                      <w:r w:rsidR="00154B97" w:rsidRPr="00154B97">
                        <w:rPr>
                          <w:rFonts w:cs="ProximaNova-Regular"/>
                          <w:sz w:val="20"/>
                        </w:rPr>
                        <w:t xml:space="preserve"> (Oct. 2017)</w:t>
                      </w:r>
                    </w:p>
                    <w:p w14:paraId="4FFFFC5A" w14:textId="4F461921" w:rsidR="004947C7" w:rsidRPr="00154B97" w:rsidRDefault="00154B97" w:rsidP="004947C7">
                      <w:pPr>
                        <w:spacing w:after="0"/>
                        <w:rPr>
                          <w:rFonts w:cs="ProximaNova-Regular"/>
                          <w:b/>
                          <w:sz w:val="20"/>
                        </w:rPr>
                      </w:pPr>
                      <w:r w:rsidRPr="00154B97">
                        <w:rPr>
                          <w:rFonts w:cs="ProximaNova-Regular"/>
                          <w:b/>
                          <w:sz w:val="20"/>
                        </w:rPr>
                        <w:t>B</w:t>
                      </w:r>
                      <w:r w:rsidR="00A60F81" w:rsidRPr="00154B97">
                        <w:rPr>
                          <w:rFonts w:cs="ProximaNova-Regular"/>
                          <w:b/>
                          <w:sz w:val="20"/>
                        </w:rPr>
                        <w:t xml:space="preserve">y J.D. Ayotte, L. </w:t>
                      </w:r>
                      <w:proofErr w:type="spellStart"/>
                      <w:r w:rsidR="00A60F81" w:rsidRPr="00154B97">
                        <w:rPr>
                          <w:rFonts w:cs="ProximaNova-Regular"/>
                          <w:b/>
                          <w:sz w:val="20"/>
                        </w:rPr>
                        <w:t>Medalie</w:t>
                      </w:r>
                      <w:proofErr w:type="spellEnd"/>
                      <w:r w:rsidR="00A60F81" w:rsidRPr="00154B97">
                        <w:rPr>
                          <w:rFonts w:cs="ProximaNova-Regular"/>
                          <w:b/>
                          <w:sz w:val="20"/>
                        </w:rPr>
                        <w:t>, S.L. Qi, L.C. Backer, and N. T. Nolan</w:t>
                      </w:r>
                    </w:p>
                  </w:txbxContent>
                </v:textbox>
              </v:shape>
            </w:pict>
          </mc:Fallback>
        </mc:AlternateContent>
      </w:r>
    </w:p>
    <w:p w14:paraId="5FA74026" w14:textId="608BAA1D" w:rsidR="00AE0575" w:rsidRDefault="00AE0575" w:rsidP="00132D87"/>
    <w:sectPr w:rsidR="00AE0575" w:rsidSect="00A74CEA">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378D" w14:textId="77777777" w:rsidR="00020EFA" w:rsidRDefault="00020EFA" w:rsidP="00D5444F">
      <w:pPr>
        <w:spacing w:after="0" w:line="240" w:lineRule="auto"/>
      </w:pPr>
      <w:r>
        <w:separator/>
      </w:r>
    </w:p>
  </w:endnote>
  <w:endnote w:type="continuationSeparator" w:id="0">
    <w:p w14:paraId="1AE3F1BD" w14:textId="77777777" w:rsidR="00020EFA" w:rsidRDefault="00020EFA" w:rsidP="00D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Nova-Regular">
    <w:altName w:val="Calibri"/>
    <w:panose1 w:val="00000000000000000000"/>
    <w:charset w:val="00"/>
    <w:family w:val="swiss"/>
    <w:notTrueType/>
    <w:pitch w:val="default"/>
    <w:sig w:usb0="00000003" w:usb1="00000000" w:usb2="00000000" w:usb3="00000000" w:csb0="00000001" w:csb1="00000000"/>
  </w:font>
  <w:font w:name="ProximaNov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747A" w14:textId="77777777" w:rsidR="00A74CEA" w:rsidRDefault="00A74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E79" w:themeColor="accent1" w:themeShade="80"/>
        <w:sz w:val="16"/>
        <w:szCs w:val="16"/>
      </w:rPr>
      <w:id w:val="418917010"/>
      <w:docPartObj>
        <w:docPartGallery w:val="Page Numbers (Bottom of Page)"/>
        <w:docPartUnique/>
      </w:docPartObj>
    </w:sdtPr>
    <w:sdtEndPr>
      <w:rPr>
        <w:b/>
        <w:i/>
      </w:rPr>
    </w:sdtEndPr>
    <w:sdtContent>
      <w:sdt>
        <w:sdtPr>
          <w:rPr>
            <w:color w:val="1F4E79" w:themeColor="accent1" w:themeShade="80"/>
            <w:sz w:val="16"/>
            <w:szCs w:val="16"/>
          </w:rPr>
          <w:id w:val="1937640760"/>
          <w:docPartObj>
            <w:docPartGallery w:val="Page Numbers (Top of Page)"/>
            <w:docPartUnique/>
          </w:docPartObj>
        </w:sdtPr>
        <w:sdtEndPr>
          <w:rPr>
            <w:b/>
            <w:i/>
          </w:rPr>
        </w:sdtEndPr>
        <w:sdtContent>
          <w:p w14:paraId="20644CC6" w14:textId="77777777" w:rsidR="00BF0658" w:rsidRPr="00BF0658" w:rsidRDefault="00F52A34" w:rsidP="00A74CEA">
            <w:pPr>
              <w:pStyle w:val="Footer"/>
              <w:ind w:left="-720"/>
              <w:jc w:val="center"/>
              <w:rPr>
                <w:color w:val="5B9BD5" w:themeColor="accent1"/>
                <w:sz w:val="20"/>
                <w:szCs w:val="20"/>
              </w:rPr>
            </w:pPr>
            <w:r w:rsidRPr="00794B83">
              <w:rPr>
                <w:i/>
                <w:color w:val="1F4E79" w:themeColor="accent1" w:themeShade="80"/>
                <w:sz w:val="16"/>
                <w:szCs w:val="16"/>
              </w:rPr>
              <w:t>A not-for-profit organization</w:t>
            </w:r>
          </w:p>
          <w:p w14:paraId="42E203F3" w14:textId="77777777" w:rsidR="00F52A34" w:rsidRPr="00BF0658" w:rsidRDefault="00F52A34" w:rsidP="00A74CEA">
            <w:pPr>
              <w:pStyle w:val="Footer"/>
              <w:ind w:left="-720"/>
              <w:jc w:val="center"/>
              <w:rPr>
                <w:b/>
                <w:i/>
                <w:color w:val="1F4E79" w:themeColor="accent1" w:themeShade="80"/>
                <w:sz w:val="16"/>
                <w:szCs w:val="16"/>
              </w:rPr>
            </w:pPr>
            <w:r w:rsidRPr="00BF0658">
              <w:rPr>
                <w:rStyle w:val="WQAChar"/>
              </w:rPr>
              <w:t xml:space="preserve">Page </w:t>
            </w:r>
            <w:r w:rsidRPr="00BF0658">
              <w:rPr>
                <w:rStyle w:val="WQAChar"/>
              </w:rPr>
              <w:fldChar w:fldCharType="begin"/>
            </w:r>
            <w:r w:rsidRPr="00BF0658">
              <w:rPr>
                <w:rStyle w:val="WQAChar"/>
              </w:rPr>
              <w:instrText xml:space="preserve"> PAGE </w:instrText>
            </w:r>
            <w:r w:rsidRPr="00BF0658">
              <w:rPr>
                <w:rStyle w:val="WQAChar"/>
              </w:rPr>
              <w:fldChar w:fldCharType="separate"/>
            </w:r>
            <w:r w:rsidR="00F73B1D">
              <w:rPr>
                <w:rStyle w:val="WQAChar"/>
                <w:noProof/>
              </w:rPr>
              <w:t>2</w:t>
            </w:r>
            <w:r w:rsidRPr="00BF0658">
              <w:rPr>
                <w:rStyle w:val="WQAChar"/>
              </w:rPr>
              <w:fldChar w:fldCharType="end"/>
            </w:r>
            <w:r w:rsidRPr="00BF0658">
              <w:rPr>
                <w:rStyle w:val="WQAChar"/>
              </w:rPr>
              <w:t xml:space="preserve"> of </w:t>
            </w:r>
            <w:r w:rsidRPr="00BF0658">
              <w:rPr>
                <w:rStyle w:val="WQAChar"/>
              </w:rPr>
              <w:fldChar w:fldCharType="begin"/>
            </w:r>
            <w:r w:rsidRPr="00BF0658">
              <w:rPr>
                <w:rStyle w:val="WQAChar"/>
              </w:rPr>
              <w:instrText xml:space="preserve"> NUMPAGES  </w:instrText>
            </w:r>
            <w:r w:rsidRPr="00BF0658">
              <w:rPr>
                <w:rStyle w:val="WQAChar"/>
              </w:rPr>
              <w:fldChar w:fldCharType="separate"/>
            </w:r>
            <w:r w:rsidR="00F73B1D">
              <w:rPr>
                <w:rStyle w:val="WQAChar"/>
                <w:noProof/>
              </w:rPr>
              <w:t>2</w:t>
            </w:r>
            <w:r w:rsidRPr="00BF0658">
              <w:rPr>
                <w:rStyle w:val="WQAChar"/>
              </w:rPr>
              <w:fldChar w:fldCharType="end"/>
            </w:r>
          </w:p>
        </w:sdtContent>
      </w:sdt>
    </w:sdtContent>
  </w:sdt>
  <w:p w14:paraId="73BE47B5" w14:textId="77777777" w:rsidR="00794B83" w:rsidRPr="00F52A34" w:rsidRDefault="00794B83" w:rsidP="00F52A34">
    <w:pPr>
      <w:pStyle w:val="Footer"/>
      <w:jc w:val="center"/>
      <w:rPr>
        <w:i/>
        <w:color w:val="1F4E79" w:themeColor="accent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9D69" w14:textId="77777777" w:rsidR="008160CD" w:rsidRPr="00BE4F57" w:rsidRDefault="00243BB4" w:rsidP="00A74CEA">
    <w:pPr>
      <w:pStyle w:val="Header"/>
      <w:tabs>
        <w:tab w:val="left" w:pos="9270"/>
      </w:tabs>
      <w:jc w:val="right"/>
      <w:rPr>
        <w:color w:val="1F4E79" w:themeColor="accent1" w:themeShade="80"/>
        <w:sz w:val="16"/>
        <w:szCs w:val="16"/>
      </w:rPr>
    </w:pPr>
    <w:r>
      <w:rPr>
        <w:noProof/>
      </w:rPr>
      <w:drawing>
        <wp:anchor distT="0" distB="0" distL="114300" distR="114300" simplePos="0" relativeHeight="251673600" behindDoc="1" locked="0" layoutInCell="1" allowOverlap="1" wp14:anchorId="709DC8A7" wp14:editId="70279398">
          <wp:simplePos x="0" y="0"/>
          <wp:positionH relativeFrom="column">
            <wp:posOffset>-466726</wp:posOffset>
          </wp:positionH>
          <wp:positionV relativeFrom="paragraph">
            <wp:posOffset>155575</wp:posOffset>
          </wp:positionV>
          <wp:extent cx="600075" cy="600075"/>
          <wp:effectExtent l="0" t="0" r="9525" b="9525"/>
          <wp:wrapTight wrapText="bothSides">
            <wp:wrapPolygon edited="0">
              <wp:start x="0" y="0"/>
              <wp:lineTo x="0" y="21257"/>
              <wp:lineTo x="21257" y="21257"/>
              <wp:lineTo x="21257" y="0"/>
              <wp:lineTo x="0" y="0"/>
            </wp:wrapPolygon>
          </wp:wrapTight>
          <wp:docPr id="47" name="Picture 47" descr="C:\Users\areichel\AppData\Local\Microsoft\Windows\Temporary Internet Files\Content.Word\Gold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reichel\AppData\Local\Microsoft\Windows\Temporary Internet Files\Content.Word\Gold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428" cy="6004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CA295" w14:textId="6580372E" w:rsidR="008160CD" w:rsidRDefault="00132D87" w:rsidP="00A74CEA">
    <w:pPr>
      <w:pStyle w:val="Header"/>
      <w:ind w:left="-720"/>
      <w:jc w:val="right"/>
      <w:rPr>
        <w:color w:val="1F4E79" w:themeColor="accent1" w:themeShade="80"/>
        <w:sz w:val="16"/>
        <w:szCs w:val="16"/>
      </w:rPr>
    </w:pPr>
    <w:r>
      <w:rPr>
        <w:noProof/>
      </w:rPr>
      <w:drawing>
        <wp:anchor distT="0" distB="0" distL="114300" distR="114300" simplePos="0" relativeHeight="251676672" behindDoc="1" locked="0" layoutInCell="1" allowOverlap="1" wp14:anchorId="395621D5" wp14:editId="64BA98AE">
          <wp:simplePos x="0" y="0"/>
          <wp:positionH relativeFrom="column">
            <wp:posOffset>875030</wp:posOffset>
          </wp:positionH>
          <wp:positionV relativeFrom="paragraph">
            <wp:posOffset>18415</wp:posOffset>
          </wp:positionV>
          <wp:extent cx="633095" cy="598805"/>
          <wp:effectExtent l="0" t="0" r="0" b="0"/>
          <wp:wrapNone/>
          <wp:docPr id="5" name="Picture 5" descr="Professional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sionalCertific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598805"/>
                  </a:xfrm>
                  <a:prstGeom prst="rect">
                    <a:avLst/>
                  </a:prstGeom>
                  <a:noFill/>
                </pic:spPr>
              </pic:pic>
            </a:graphicData>
          </a:graphic>
          <wp14:sizeRelH relativeFrom="page">
            <wp14:pctWidth>0</wp14:pctWidth>
          </wp14:sizeRelH>
          <wp14:sizeRelV relativeFrom="page">
            <wp14:pctHeight>0</wp14:pctHeight>
          </wp14:sizeRelV>
        </wp:anchor>
      </w:drawing>
    </w:r>
    <w:r w:rsidR="00243BB4">
      <w:rPr>
        <w:i/>
        <w:noProof/>
        <w:color w:val="1F4E79" w:themeColor="accent1" w:themeShade="80"/>
        <w:sz w:val="16"/>
        <w:szCs w:val="16"/>
        <w:vertAlign w:val="subscript"/>
      </w:rPr>
      <w:drawing>
        <wp:anchor distT="0" distB="0" distL="114300" distR="114300" simplePos="0" relativeHeight="251674624" behindDoc="1" locked="0" layoutInCell="1" allowOverlap="1" wp14:anchorId="385CCCB5" wp14:editId="5B261DE9">
          <wp:simplePos x="0" y="0"/>
          <wp:positionH relativeFrom="column">
            <wp:posOffset>200025</wp:posOffset>
          </wp:positionH>
          <wp:positionV relativeFrom="paragraph">
            <wp:posOffset>31750</wp:posOffset>
          </wp:positionV>
          <wp:extent cx="608965" cy="608965"/>
          <wp:effectExtent l="0" t="0" r="635" b="635"/>
          <wp:wrapNone/>
          <wp:docPr id="48" name="Picture 48" descr="C:\Users\areichel\AppData\Local\Microsoft\Windows\Temporary Internet Files\Content.Word\Sustainabil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reichel\AppData\Local\Microsoft\Windows\Temporary Internet Files\Content.Word\Sustainability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0CD" w:rsidRPr="00BE4F57">
      <w:rPr>
        <w:color w:val="1F4E79" w:themeColor="accent1" w:themeShade="80"/>
        <w:sz w:val="16"/>
        <w:szCs w:val="16"/>
      </w:rPr>
      <w:t>4151 Naperville Road</w:t>
    </w:r>
  </w:p>
  <w:p w14:paraId="7D75F502" w14:textId="77777777" w:rsidR="008160CD" w:rsidRPr="00BE4F57" w:rsidRDefault="008160CD" w:rsidP="00A74CEA">
    <w:pPr>
      <w:pStyle w:val="Header"/>
      <w:ind w:left="-720"/>
      <w:jc w:val="right"/>
      <w:rPr>
        <w:color w:val="1F4E79" w:themeColor="accent1" w:themeShade="80"/>
        <w:sz w:val="16"/>
        <w:szCs w:val="16"/>
      </w:rPr>
    </w:pPr>
    <w:r w:rsidRPr="00BE4F57">
      <w:rPr>
        <w:color w:val="1F4E79" w:themeColor="accent1" w:themeShade="80"/>
        <w:sz w:val="16"/>
        <w:szCs w:val="16"/>
      </w:rPr>
      <w:t>Lisle, Illinois 60532-3696 USA</w:t>
    </w:r>
  </w:p>
  <w:p w14:paraId="3145477C" w14:textId="77777777" w:rsidR="008160CD" w:rsidRPr="00BE4F57" w:rsidRDefault="005878C8" w:rsidP="00A74CEA">
    <w:pPr>
      <w:pStyle w:val="Header"/>
      <w:tabs>
        <w:tab w:val="left" w:pos="1277"/>
      </w:tabs>
      <w:jc w:val="right"/>
      <w:rPr>
        <w:color w:val="1F4E79" w:themeColor="accent1" w:themeShade="80"/>
        <w:sz w:val="16"/>
        <w:szCs w:val="16"/>
      </w:rPr>
    </w:pPr>
    <w:r>
      <w:rPr>
        <w:color w:val="1F4E79" w:themeColor="accent1" w:themeShade="80"/>
        <w:sz w:val="16"/>
        <w:szCs w:val="16"/>
      </w:rPr>
      <w:tab/>
    </w:r>
    <w:r>
      <w:rPr>
        <w:color w:val="1F4E79" w:themeColor="accent1" w:themeShade="80"/>
        <w:sz w:val="16"/>
        <w:szCs w:val="16"/>
      </w:rPr>
      <w:tab/>
    </w:r>
    <w:r>
      <w:rPr>
        <w:color w:val="1F4E79" w:themeColor="accent1" w:themeShade="80"/>
        <w:sz w:val="16"/>
        <w:szCs w:val="16"/>
      </w:rPr>
      <w:tab/>
    </w:r>
    <w:r w:rsidR="008160CD" w:rsidRPr="00BE4F57">
      <w:rPr>
        <w:color w:val="1F4E79" w:themeColor="accent1" w:themeShade="80"/>
        <w:sz w:val="16"/>
        <w:szCs w:val="16"/>
      </w:rPr>
      <w:t>Phone 630-505-0160</w:t>
    </w:r>
  </w:p>
  <w:p w14:paraId="49D44054" w14:textId="77777777" w:rsidR="008160CD" w:rsidRPr="00BE4F57" w:rsidRDefault="00A74CEA" w:rsidP="00F73B1D">
    <w:pPr>
      <w:pStyle w:val="Header"/>
      <w:tabs>
        <w:tab w:val="left" w:pos="1197"/>
        <w:tab w:val="left" w:pos="5040"/>
        <w:tab w:val="right" w:pos="9704"/>
      </w:tabs>
      <w:jc w:val="right"/>
      <w:rPr>
        <w:color w:val="1F4E79" w:themeColor="accent1" w:themeShade="80"/>
        <w:sz w:val="16"/>
        <w:szCs w:val="16"/>
      </w:rPr>
    </w:pPr>
    <w:r>
      <w:rPr>
        <w:color w:val="1F4E79" w:themeColor="accent1" w:themeShade="80"/>
        <w:sz w:val="16"/>
        <w:szCs w:val="16"/>
      </w:rPr>
      <w:tab/>
    </w:r>
    <w:r>
      <w:rPr>
        <w:color w:val="1F4E79" w:themeColor="accent1" w:themeShade="80"/>
        <w:sz w:val="16"/>
        <w:szCs w:val="16"/>
      </w:rPr>
      <w:tab/>
    </w:r>
    <w:r>
      <w:rPr>
        <w:color w:val="1F4E79" w:themeColor="accent1" w:themeShade="80"/>
        <w:sz w:val="16"/>
        <w:szCs w:val="16"/>
      </w:rPr>
      <w:tab/>
    </w:r>
    <w:r w:rsidR="008160CD" w:rsidRPr="00BE4F57">
      <w:rPr>
        <w:color w:val="1F4E79" w:themeColor="accent1" w:themeShade="80"/>
        <w:sz w:val="16"/>
        <w:szCs w:val="16"/>
      </w:rPr>
      <w:t>Fax 630-505-9637</w:t>
    </w:r>
  </w:p>
  <w:p w14:paraId="6EB4C003" w14:textId="77777777" w:rsidR="00582142" w:rsidRPr="00243BB4" w:rsidRDefault="000D55B4" w:rsidP="00243BB4">
    <w:pPr>
      <w:pStyle w:val="Footer"/>
      <w:tabs>
        <w:tab w:val="clear" w:pos="4680"/>
        <w:tab w:val="clear" w:pos="9360"/>
      </w:tabs>
      <w:jc w:val="right"/>
      <w:rPr>
        <w:color w:val="1F4E79" w:themeColor="accent1" w:themeShade="80"/>
        <w:sz w:val="16"/>
        <w:szCs w:val="16"/>
      </w:rPr>
    </w:pPr>
    <w:hyperlink r:id="rId4" w:history="1">
      <w:r w:rsidR="008160CD" w:rsidRPr="00FB457B">
        <w:rPr>
          <w:rStyle w:val="Hyperlink"/>
          <w:color w:val="1F4E79" w:themeColor="accent1" w:themeShade="80"/>
          <w:sz w:val="16"/>
          <w:szCs w:val="16"/>
          <w:u w:val="none"/>
        </w:rPr>
        <w:t>www.wqa.org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EEAA" w14:textId="77777777" w:rsidR="00020EFA" w:rsidRDefault="00020EFA" w:rsidP="00D5444F">
      <w:pPr>
        <w:spacing w:after="0" w:line="240" w:lineRule="auto"/>
      </w:pPr>
      <w:r>
        <w:separator/>
      </w:r>
    </w:p>
  </w:footnote>
  <w:footnote w:type="continuationSeparator" w:id="0">
    <w:p w14:paraId="366BD4C1" w14:textId="77777777" w:rsidR="00020EFA" w:rsidRDefault="00020EFA" w:rsidP="00D5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9FCB" w14:textId="77777777" w:rsidR="00A74CEA" w:rsidRDefault="00A74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161B" w14:textId="77777777" w:rsidR="00D5444F" w:rsidRDefault="005878C8" w:rsidP="00907D0A">
    <w:pPr>
      <w:pStyle w:val="Header"/>
      <w:tabs>
        <w:tab w:val="clear" w:pos="4680"/>
        <w:tab w:val="clear" w:pos="9360"/>
        <w:tab w:val="left" w:pos="5395"/>
      </w:tabs>
    </w:pPr>
    <w:r>
      <w:rPr>
        <w:noProof/>
      </w:rPr>
      <w:drawing>
        <wp:anchor distT="0" distB="0" distL="114300" distR="114300" simplePos="0" relativeHeight="251672576" behindDoc="1" locked="0" layoutInCell="1" allowOverlap="1" wp14:anchorId="79CD1FA0" wp14:editId="4D432400">
          <wp:simplePos x="0" y="0"/>
          <wp:positionH relativeFrom="margin">
            <wp:posOffset>2301240</wp:posOffset>
          </wp:positionH>
          <wp:positionV relativeFrom="margin">
            <wp:posOffset>-689610</wp:posOffset>
          </wp:positionV>
          <wp:extent cx="1798320" cy="508635"/>
          <wp:effectExtent l="0" t="0" r="0" b="5715"/>
          <wp:wrapSquare wrapText="bothSides"/>
          <wp:docPr id="46" name="Picture 46" descr="C:\Users\areichel\AppData\Local\Microsoft\Windows\Temporary Internet Files\Content.Word\WQ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eichel\AppData\Local\Microsoft\Windows\Temporary Internet Files\Content.Word\WQ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D0A">
      <w:tab/>
    </w:r>
  </w:p>
  <w:p w14:paraId="5555D45C" w14:textId="77777777" w:rsidR="00464644" w:rsidRDefault="00464644" w:rsidP="00D5444F">
    <w:pPr>
      <w:pStyle w:val="Header"/>
      <w:jc w:val="center"/>
      <w:rPr>
        <w:i/>
        <w:color w:val="1F4E79" w:themeColor="accent1" w:themeShade="80"/>
        <w:sz w:val="16"/>
        <w:szCs w:val="16"/>
      </w:rPr>
    </w:pPr>
  </w:p>
  <w:p w14:paraId="58C0C35C" w14:textId="77777777" w:rsidR="00D5444F" w:rsidRPr="00CE69B7" w:rsidRDefault="00D5444F" w:rsidP="00A74CEA">
    <w:pPr>
      <w:pStyle w:val="Header"/>
      <w:jc w:val="center"/>
      <w:rPr>
        <w:i/>
        <w:color w:val="1F4E79" w:themeColor="accent1" w:themeShade="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1BD2" w14:textId="602785B2" w:rsidR="008160CD" w:rsidRDefault="00132D87" w:rsidP="00A74CEA">
    <w:pPr>
      <w:pStyle w:val="Header"/>
      <w:tabs>
        <w:tab w:val="clear" w:pos="4680"/>
        <w:tab w:val="clear" w:pos="9360"/>
        <w:tab w:val="left" w:pos="5395"/>
      </w:tabs>
      <w:ind w:left="-720"/>
    </w:pPr>
    <w:r>
      <w:rPr>
        <w:noProof/>
      </w:rPr>
      <w:drawing>
        <wp:anchor distT="0" distB="0" distL="114300" distR="114300" simplePos="0" relativeHeight="251671552" behindDoc="1" locked="0" layoutInCell="1" allowOverlap="1" wp14:anchorId="23C8FCFA" wp14:editId="3106779D">
          <wp:simplePos x="0" y="0"/>
          <wp:positionH relativeFrom="margin">
            <wp:posOffset>2062480</wp:posOffset>
          </wp:positionH>
          <wp:positionV relativeFrom="margin">
            <wp:posOffset>-697230</wp:posOffset>
          </wp:positionV>
          <wp:extent cx="1798320" cy="508635"/>
          <wp:effectExtent l="0" t="0" r="0" b="5715"/>
          <wp:wrapSquare wrapText="bothSides"/>
          <wp:docPr id="6" name="Picture 6" descr="W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08635"/>
                  </a:xfrm>
                  <a:prstGeom prst="rect">
                    <a:avLst/>
                  </a:prstGeom>
                  <a:noFill/>
                </pic:spPr>
              </pic:pic>
            </a:graphicData>
          </a:graphic>
          <wp14:sizeRelH relativeFrom="page">
            <wp14:pctWidth>0</wp14:pctWidth>
          </wp14:sizeRelH>
          <wp14:sizeRelV relativeFrom="page">
            <wp14:pctHeight>0</wp14:pctHeight>
          </wp14:sizeRelV>
        </wp:anchor>
      </w:drawing>
    </w:r>
    <w:r w:rsidR="008160CD">
      <w:tab/>
    </w:r>
  </w:p>
  <w:p w14:paraId="7B9C2E89" w14:textId="77777777" w:rsidR="008160CD" w:rsidRDefault="008160CD" w:rsidP="008160CD">
    <w:pPr>
      <w:pStyle w:val="Header"/>
      <w:jc w:val="center"/>
      <w:rPr>
        <w:i/>
        <w:color w:val="1F4E79" w:themeColor="accent1" w:themeShade="80"/>
        <w:sz w:val="16"/>
        <w:szCs w:val="16"/>
      </w:rPr>
    </w:pPr>
  </w:p>
  <w:p w14:paraId="31B24983" w14:textId="77777777" w:rsidR="00582142" w:rsidRDefault="00582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A6F2C"/>
    <w:multiLevelType w:val="hybridMultilevel"/>
    <w:tmpl w:val="54E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4F"/>
    <w:rsid w:val="00014217"/>
    <w:rsid w:val="00020EFA"/>
    <w:rsid w:val="00021914"/>
    <w:rsid w:val="000471C3"/>
    <w:rsid w:val="000776CA"/>
    <w:rsid w:val="00080DB2"/>
    <w:rsid w:val="0008546D"/>
    <w:rsid w:val="00093F14"/>
    <w:rsid w:val="000D2E71"/>
    <w:rsid w:val="000D55B4"/>
    <w:rsid w:val="000F54D6"/>
    <w:rsid w:val="001011E1"/>
    <w:rsid w:val="00106513"/>
    <w:rsid w:val="00124700"/>
    <w:rsid w:val="00132D87"/>
    <w:rsid w:val="00154B97"/>
    <w:rsid w:val="00155722"/>
    <w:rsid w:val="00166F85"/>
    <w:rsid w:val="00190AC0"/>
    <w:rsid w:val="001E6757"/>
    <w:rsid w:val="001F2118"/>
    <w:rsid w:val="001F74B6"/>
    <w:rsid w:val="00217A5F"/>
    <w:rsid w:val="00243BB4"/>
    <w:rsid w:val="00245D87"/>
    <w:rsid w:val="002654F0"/>
    <w:rsid w:val="002B05AE"/>
    <w:rsid w:val="003035A4"/>
    <w:rsid w:val="00325C0A"/>
    <w:rsid w:val="003415A5"/>
    <w:rsid w:val="003446EF"/>
    <w:rsid w:val="003D6730"/>
    <w:rsid w:val="003E570B"/>
    <w:rsid w:val="003F62EC"/>
    <w:rsid w:val="004019FA"/>
    <w:rsid w:val="00401EF5"/>
    <w:rsid w:val="004027A5"/>
    <w:rsid w:val="00407FB7"/>
    <w:rsid w:val="00421FC2"/>
    <w:rsid w:val="00437A13"/>
    <w:rsid w:val="00464644"/>
    <w:rsid w:val="0047183B"/>
    <w:rsid w:val="004947C7"/>
    <w:rsid w:val="00494CE3"/>
    <w:rsid w:val="0049794F"/>
    <w:rsid w:val="004A3243"/>
    <w:rsid w:val="004C411E"/>
    <w:rsid w:val="004D2AB0"/>
    <w:rsid w:val="004E44A5"/>
    <w:rsid w:val="005122A5"/>
    <w:rsid w:val="00522746"/>
    <w:rsid w:val="0052630D"/>
    <w:rsid w:val="005378DC"/>
    <w:rsid w:val="0058189F"/>
    <w:rsid w:val="00582142"/>
    <w:rsid w:val="00587291"/>
    <w:rsid w:val="005878C8"/>
    <w:rsid w:val="00600287"/>
    <w:rsid w:val="006729E0"/>
    <w:rsid w:val="006777FE"/>
    <w:rsid w:val="006B22E6"/>
    <w:rsid w:val="006B5D54"/>
    <w:rsid w:val="006B7EA2"/>
    <w:rsid w:val="00705787"/>
    <w:rsid w:val="00723F3F"/>
    <w:rsid w:val="0076268A"/>
    <w:rsid w:val="00794B83"/>
    <w:rsid w:val="007F74C7"/>
    <w:rsid w:val="008160CD"/>
    <w:rsid w:val="0082448E"/>
    <w:rsid w:val="00835DE2"/>
    <w:rsid w:val="00844F26"/>
    <w:rsid w:val="00847374"/>
    <w:rsid w:val="008768E9"/>
    <w:rsid w:val="00881B33"/>
    <w:rsid w:val="00884B9C"/>
    <w:rsid w:val="008F32FC"/>
    <w:rsid w:val="00907D0A"/>
    <w:rsid w:val="009549D3"/>
    <w:rsid w:val="0095597E"/>
    <w:rsid w:val="009A7BF2"/>
    <w:rsid w:val="009C0555"/>
    <w:rsid w:val="009E71D7"/>
    <w:rsid w:val="009F7CC3"/>
    <w:rsid w:val="00A00569"/>
    <w:rsid w:val="00A010E1"/>
    <w:rsid w:val="00A24294"/>
    <w:rsid w:val="00A47981"/>
    <w:rsid w:val="00A60F81"/>
    <w:rsid w:val="00A74CEA"/>
    <w:rsid w:val="00A74E84"/>
    <w:rsid w:val="00A83A4D"/>
    <w:rsid w:val="00A85EE6"/>
    <w:rsid w:val="00AE0575"/>
    <w:rsid w:val="00AE151D"/>
    <w:rsid w:val="00AE1EFD"/>
    <w:rsid w:val="00B1465A"/>
    <w:rsid w:val="00B50049"/>
    <w:rsid w:val="00B6630F"/>
    <w:rsid w:val="00B92D43"/>
    <w:rsid w:val="00B97251"/>
    <w:rsid w:val="00BB0326"/>
    <w:rsid w:val="00BB2F4A"/>
    <w:rsid w:val="00BB357B"/>
    <w:rsid w:val="00BF0658"/>
    <w:rsid w:val="00BF4844"/>
    <w:rsid w:val="00BF4A29"/>
    <w:rsid w:val="00C032B7"/>
    <w:rsid w:val="00C20682"/>
    <w:rsid w:val="00C66850"/>
    <w:rsid w:val="00C82C47"/>
    <w:rsid w:val="00CC2B3D"/>
    <w:rsid w:val="00CC55EC"/>
    <w:rsid w:val="00CD00EA"/>
    <w:rsid w:val="00CD2919"/>
    <w:rsid w:val="00CD4521"/>
    <w:rsid w:val="00CD6D5E"/>
    <w:rsid w:val="00CE69B7"/>
    <w:rsid w:val="00D01EBF"/>
    <w:rsid w:val="00D0204E"/>
    <w:rsid w:val="00D34180"/>
    <w:rsid w:val="00D36B09"/>
    <w:rsid w:val="00D5444F"/>
    <w:rsid w:val="00D74436"/>
    <w:rsid w:val="00E13BCB"/>
    <w:rsid w:val="00E20BAC"/>
    <w:rsid w:val="00E41DA8"/>
    <w:rsid w:val="00E60031"/>
    <w:rsid w:val="00EA7DA4"/>
    <w:rsid w:val="00EB5A0C"/>
    <w:rsid w:val="00EB72BC"/>
    <w:rsid w:val="00EC028A"/>
    <w:rsid w:val="00EE1D58"/>
    <w:rsid w:val="00EF12A1"/>
    <w:rsid w:val="00EF6B4C"/>
    <w:rsid w:val="00F00710"/>
    <w:rsid w:val="00F1098C"/>
    <w:rsid w:val="00F15D4B"/>
    <w:rsid w:val="00F236C2"/>
    <w:rsid w:val="00F34984"/>
    <w:rsid w:val="00F47D18"/>
    <w:rsid w:val="00F52A34"/>
    <w:rsid w:val="00F73B1D"/>
    <w:rsid w:val="00F77C46"/>
    <w:rsid w:val="00F91EB7"/>
    <w:rsid w:val="00F973E6"/>
    <w:rsid w:val="00FB457B"/>
    <w:rsid w:val="00FC6D54"/>
    <w:rsid w:val="00FE031A"/>
    <w:rsid w:val="00FE50C1"/>
    <w:rsid w:val="00FF4B16"/>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CA314"/>
  <w15:chartTrackingRefBased/>
  <w15:docId w15:val="{E1F2FA75-11DD-4896-9454-BF168AE7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4F"/>
  </w:style>
  <w:style w:type="paragraph" w:styleId="Footer">
    <w:name w:val="footer"/>
    <w:basedOn w:val="Normal"/>
    <w:link w:val="FooterChar"/>
    <w:uiPriority w:val="99"/>
    <w:unhideWhenUsed/>
    <w:rsid w:val="00D5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4F"/>
  </w:style>
  <w:style w:type="character" w:styleId="Hyperlink">
    <w:name w:val="Hyperlink"/>
    <w:basedOn w:val="DefaultParagraphFont"/>
    <w:uiPriority w:val="99"/>
    <w:unhideWhenUsed/>
    <w:rsid w:val="008768E9"/>
    <w:rPr>
      <w:color w:val="0563C1" w:themeColor="hyperlink"/>
      <w:u w:val="single"/>
    </w:rPr>
  </w:style>
  <w:style w:type="paragraph" w:styleId="EndnoteText">
    <w:name w:val="endnote text"/>
    <w:basedOn w:val="Normal"/>
    <w:link w:val="EndnoteTextChar"/>
    <w:uiPriority w:val="99"/>
    <w:semiHidden/>
    <w:unhideWhenUsed/>
    <w:rsid w:val="005821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142"/>
    <w:rPr>
      <w:sz w:val="20"/>
      <w:szCs w:val="20"/>
    </w:rPr>
  </w:style>
  <w:style w:type="character" w:styleId="EndnoteReference">
    <w:name w:val="endnote reference"/>
    <w:basedOn w:val="DefaultParagraphFont"/>
    <w:uiPriority w:val="99"/>
    <w:semiHidden/>
    <w:unhideWhenUsed/>
    <w:rsid w:val="00582142"/>
    <w:rPr>
      <w:vertAlign w:val="superscript"/>
    </w:rPr>
  </w:style>
  <w:style w:type="paragraph" w:customStyle="1" w:styleId="WQA">
    <w:name w:val="WQA"/>
    <w:basedOn w:val="Footer"/>
    <w:link w:val="WQAChar"/>
    <w:qFormat/>
    <w:rsid w:val="00BF0658"/>
    <w:pPr>
      <w:jc w:val="center"/>
    </w:pPr>
    <w:rPr>
      <w:i/>
      <w:color w:val="1F4E79" w:themeColor="accent1" w:themeShade="80"/>
      <w:sz w:val="16"/>
      <w:szCs w:val="16"/>
    </w:rPr>
  </w:style>
  <w:style w:type="character" w:customStyle="1" w:styleId="WQAChar">
    <w:name w:val="WQA Char"/>
    <w:basedOn w:val="FooterChar"/>
    <w:link w:val="WQA"/>
    <w:rsid w:val="00BF0658"/>
    <w:rPr>
      <w:i/>
      <w:color w:val="1F4E79" w:themeColor="accent1" w:themeShade="80"/>
      <w:sz w:val="16"/>
      <w:szCs w:val="16"/>
    </w:rPr>
  </w:style>
  <w:style w:type="character" w:styleId="PlaceholderText">
    <w:name w:val="Placeholder Text"/>
    <w:basedOn w:val="DefaultParagraphFont"/>
    <w:uiPriority w:val="99"/>
    <w:semiHidden/>
    <w:rsid w:val="00FC6D54"/>
    <w:rPr>
      <w:color w:val="808080"/>
    </w:rPr>
  </w:style>
  <w:style w:type="paragraph" w:styleId="BalloonText">
    <w:name w:val="Balloon Text"/>
    <w:basedOn w:val="Normal"/>
    <w:link w:val="BalloonTextChar"/>
    <w:uiPriority w:val="99"/>
    <w:semiHidden/>
    <w:unhideWhenUsed/>
    <w:rsid w:val="004E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A5"/>
    <w:rPr>
      <w:rFonts w:ascii="Segoe UI" w:hAnsi="Segoe UI" w:cs="Segoe UI"/>
      <w:sz w:val="18"/>
      <w:szCs w:val="18"/>
    </w:rPr>
  </w:style>
  <w:style w:type="character" w:styleId="UnresolvedMention">
    <w:name w:val="Unresolved Mention"/>
    <w:basedOn w:val="DefaultParagraphFont"/>
    <w:uiPriority w:val="99"/>
    <w:semiHidden/>
    <w:unhideWhenUsed/>
    <w:rsid w:val="00884B9C"/>
    <w:rPr>
      <w:color w:val="605E5C"/>
      <w:shd w:val="clear" w:color="auto" w:fill="E1DFDD"/>
    </w:rPr>
  </w:style>
  <w:style w:type="character" w:styleId="FollowedHyperlink">
    <w:name w:val="FollowedHyperlink"/>
    <w:basedOn w:val="DefaultParagraphFont"/>
    <w:uiPriority w:val="99"/>
    <w:semiHidden/>
    <w:unhideWhenUsed/>
    <w:rsid w:val="00EC028A"/>
    <w:rPr>
      <w:color w:val="954F72" w:themeColor="followedHyperlink"/>
      <w:u w:val="single"/>
    </w:rPr>
  </w:style>
  <w:style w:type="table" w:styleId="TableGrid">
    <w:name w:val="Table Grid"/>
    <w:basedOn w:val="TableNormal"/>
    <w:uiPriority w:val="39"/>
    <w:rsid w:val="00C0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55EC"/>
    <w:rPr>
      <w:i/>
      <w:iCs/>
    </w:rPr>
  </w:style>
  <w:style w:type="paragraph" w:customStyle="1" w:styleId="CM1">
    <w:name w:val="CM1"/>
    <w:basedOn w:val="Normal"/>
    <w:rsid w:val="000D55B4"/>
    <w:pPr>
      <w:spacing w:after="0" w:line="180" w:lineRule="exact"/>
    </w:pPr>
    <w:rPr>
      <w:rFonts w:ascii="Arial" w:eastAsia="Times New Roman" w:hAnsi="Arial" w:cs="Arial"/>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qa.org"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qa.org" TargetMode="External"/><Relationship Id="rId14" Type="http://schemas.openxmlformats.org/officeDocument/2006/relationships/image" Target="media/image5.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hyperlink" Target="http://www.wq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633D-272C-43BF-8730-3D6F94C5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Reichel</dc:creator>
  <cp:keywords/>
  <dc:description/>
  <cp:lastModifiedBy>Kathleen Fultz</cp:lastModifiedBy>
  <cp:revision>13</cp:revision>
  <cp:lastPrinted>2019-03-12T16:21:00Z</cp:lastPrinted>
  <dcterms:created xsi:type="dcterms:W3CDTF">2019-03-12T17:04:00Z</dcterms:created>
  <dcterms:modified xsi:type="dcterms:W3CDTF">2019-03-13T18:59:00Z</dcterms:modified>
</cp:coreProperties>
</file>